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8" w:rsidRPr="000437C8" w:rsidRDefault="00AF21BD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F21BD">
        <w:rPr>
          <w:rFonts w:ascii="Times New Roman CYR" w:eastAsia="Times New Roman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C8" w:rsidRDefault="000437C8" w:rsidP="00643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>РАЦИЯ</w:t>
      </w:r>
    </w:p>
    <w:p w:rsidR="006324C6" w:rsidRPr="003E5766" w:rsidRDefault="00643DC3" w:rsidP="00643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АЛЕКСАНДРОВСКОГО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0437C8" w:rsidRPr="000437C8" w:rsidRDefault="006324C6" w:rsidP="00643DC3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43DC3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643DC3" w:rsidRDefault="000437C8" w:rsidP="00643DC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proofErr w:type="gramStart"/>
      <w:r w:rsidRPr="00643DC3">
        <w:rPr>
          <w:rFonts w:ascii="Times New Roman CYR" w:eastAsia="Times New Roman" w:hAnsi="Times New Roman CYR"/>
          <w:b/>
          <w:sz w:val="32"/>
          <w:szCs w:val="32"/>
          <w:lang w:eastAsia="ru-RU"/>
        </w:rPr>
        <w:t>П</w:t>
      </w:r>
      <w:proofErr w:type="gramEnd"/>
      <w:r w:rsidRPr="00643DC3">
        <w:rPr>
          <w:rFonts w:ascii="Times New Roman CYR" w:eastAsia="Times New Roman" w:hAnsi="Times New Roman CYR"/>
          <w:b/>
          <w:sz w:val="32"/>
          <w:szCs w:val="32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E06836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07.12.2021 г.  №  42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A24B52" w:rsidRPr="00A24B52">
        <w:rPr>
          <w:rFonts w:ascii="Times New Roman" w:hAnsi="Times New Roman"/>
          <w:sz w:val="28"/>
          <w:szCs w:val="28"/>
        </w:rPr>
        <w:t xml:space="preserve">контроля </w:t>
      </w:r>
      <w:r w:rsidR="00FC11CD" w:rsidRPr="00FC11CD">
        <w:rPr>
          <w:rFonts w:ascii="Times New Roman" w:hAnsi="Times New Roman"/>
          <w:sz w:val="28"/>
          <w:szCs w:val="28"/>
        </w:rPr>
        <w:t>за</w:t>
      </w:r>
      <w:proofErr w:type="gramEnd"/>
      <w:r w:rsidR="00FC11CD" w:rsidRPr="00FC11C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643DC3">
        <w:rPr>
          <w:rFonts w:ascii="Times New Roman" w:hAnsi="Times New Roman"/>
          <w:sz w:val="28"/>
          <w:szCs w:val="28"/>
        </w:rPr>
        <w:t>Александровского</w:t>
      </w:r>
      <w:r w:rsidR="00FC11CD" w:rsidRPr="00FC11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A0BE8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r w:rsidR="00643DC3">
        <w:rPr>
          <w:rFonts w:ascii="Times New Roman" w:eastAsiaTheme="minorHAnsi" w:hAnsi="Times New Roman"/>
          <w:color w:val="000000"/>
          <w:sz w:val="28"/>
          <w:szCs w:val="28"/>
        </w:rPr>
        <w:t>Александровского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Монастырщин</w:t>
      </w:r>
      <w:r w:rsidR="00476DC3">
        <w:rPr>
          <w:rFonts w:ascii="Times New Roman" w:eastAsiaTheme="minorHAnsi" w:hAnsi="Times New Roman"/>
          <w:color w:val="000000"/>
          <w:sz w:val="28"/>
          <w:szCs w:val="28"/>
        </w:rPr>
        <w:t>ского</w:t>
      </w:r>
      <w:proofErr w:type="spellEnd"/>
      <w:r w:rsidR="00476DC3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 Смоленской области</w:t>
      </w:r>
    </w:p>
    <w:p w:rsidR="00643DC3" w:rsidRDefault="00643DC3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44F62" w:rsidRDefault="005723EE" w:rsidP="00C4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Администрация</w:t>
      </w:r>
      <w:r w:rsidR="00643DC3">
        <w:rPr>
          <w:rFonts w:ascii="Times New Roman" w:hAnsi="Times New Roman"/>
          <w:sz w:val="28"/>
          <w:szCs w:val="28"/>
        </w:rPr>
        <w:t xml:space="preserve">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6324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324C6">
        <w:rPr>
          <w:rFonts w:ascii="Times New Roman" w:hAnsi="Times New Roman"/>
          <w:sz w:val="28"/>
          <w:szCs w:val="28"/>
        </w:rPr>
        <w:t>ого</w:t>
      </w:r>
      <w:proofErr w:type="spellEnd"/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324C6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="00E068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</w:t>
      </w:r>
      <w:proofErr w:type="gramStart"/>
      <w:r w:rsidR="00A24B52" w:rsidRPr="00A24B52">
        <w:rPr>
          <w:bCs/>
          <w:sz w:val="28"/>
          <w:szCs w:val="28"/>
        </w:rPr>
        <w:t xml:space="preserve">контроля </w:t>
      </w:r>
      <w:r w:rsidR="00FC11CD" w:rsidRPr="00FC11CD">
        <w:rPr>
          <w:bCs/>
          <w:sz w:val="28"/>
          <w:szCs w:val="28"/>
        </w:rPr>
        <w:t>за</w:t>
      </w:r>
      <w:proofErr w:type="gramEnd"/>
      <w:r w:rsidR="00FC11CD" w:rsidRPr="00FC11CD">
        <w:rPr>
          <w:bCs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643DC3">
        <w:rPr>
          <w:bCs/>
          <w:sz w:val="28"/>
          <w:szCs w:val="28"/>
        </w:rPr>
        <w:t>Александровского</w:t>
      </w:r>
      <w:r w:rsidR="00FC11CD" w:rsidRPr="00FC11CD">
        <w:rPr>
          <w:bCs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bCs/>
          <w:sz w:val="28"/>
          <w:szCs w:val="28"/>
        </w:rPr>
        <w:t>Монастырщинского</w:t>
      </w:r>
      <w:proofErr w:type="spellEnd"/>
      <w:r w:rsidR="00FC11CD" w:rsidRPr="00FC11CD">
        <w:rPr>
          <w:bCs/>
          <w:sz w:val="28"/>
          <w:szCs w:val="28"/>
        </w:rPr>
        <w:t xml:space="preserve"> района Смоленской области</w:t>
      </w:r>
      <w:r w:rsidR="003A0BE8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643DC3">
        <w:rPr>
          <w:bCs/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4D7BF7" w:rsidRDefault="008048C2" w:rsidP="00FC11CD">
      <w:pPr>
        <w:pStyle w:val="Default"/>
        <w:numPr>
          <w:ilvl w:val="0"/>
          <w:numId w:val="21"/>
        </w:numPr>
        <w:spacing w:line="240" w:lineRule="atLeast"/>
        <w:ind w:right="-427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C11CD" w:rsidRPr="00A917F4" w:rsidRDefault="00FC11CD" w:rsidP="00FC11CD">
      <w:pPr>
        <w:pStyle w:val="Default"/>
        <w:spacing w:line="240" w:lineRule="atLeast"/>
        <w:ind w:right="-427"/>
        <w:jc w:val="both"/>
        <w:rPr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="00643DC3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43DC3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6324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4C6" w:rsidRPr="00A917F4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C11CD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43DC3">
        <w:rPr>
          <w:rFonts w:ascii="Times New Roman" w:hAnsi="Times New Roman"/>
          <w:b/>
          <w:sz w:val="28"/>
          <w:szCs w:val="28"/>
        </w:rPr>
        <w:t xml:space="preserve">Т.И. </w:t>
      </w:r>
      <w:proofErr w:type="spellStart"/>
      <w:r w:rsidR="00643DC3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="006324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2F63F5" w:rsidRPr="002F63F5" w:rsidRDefault="00E0683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07.12.2021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643DC3" w:rsidRPr="00643D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="00FC11CD" w:rsidRPr="00643D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A0B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spellEnd"/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1" w:name="_Hlk82421929"/>
      <w:bookmarkEnd w:id="0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</w:t>
      </w:r>
      <w:proofErr w:type="gram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Смоленской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области</w:t>
      </w:r>
      <w:bookmarkEnd w:id="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</w:t>
      </w:r>
      <w:proofErr w:type="spell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границ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ах населенных пунктов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в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сельском </w:t>
      </w:r>
      <w:proofErr w:type="gram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поселении</w:t>
      </w:r>
      <w:proofErr w:type="gram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 w:rsidR="00643D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контроль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="003A0B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bookmarkEnd w:id="2"/>
      <w:r w:rsidR="003A0B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FC11CD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B23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64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</w:t>
      </w:r>
      <w:r w:rsidR="00E06836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ионной сети «Интернет» (далее -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E06836" w:rsidRDefault="00E06836" w:rsidP="00E0683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3. </w:t>
      </w:r>
      <w:r w:rsidR="00AE0D38" w:rsidRPr="00E0683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/>
      </w:tblPr>
      <w:tblGrid>
        <w:gridCol w:w="567"/>
        <w:gridCol w:w="3969"/>
        <w:gridCol w:w="3261"/>
        <w:gridCol w:w="2551"/>
      </w:tblGrid>
      <w:tr w:rsidR="00847D5B" w:rsidRPr="00AE0D38" w:rsidTr="003A0B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3A0BE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3A0B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ценностям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3A0BE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обязательных требований 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proofErr w:type="gramStart"/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зднее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 дней со дня получения А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3A0BE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proofErr w:type="gramStart"/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r w:rsidR="00643DC3" w:rsidRPr="00643D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Монастырщинского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района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643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</w:t>
            </w:r>
            <w:r w:rsidR="00643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писанного Главой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643DC3" w:rsidRPr="00643D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лжностным лицом, уполномоченным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консультирование контролируемых лиц по вопросам муниципального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3A0BE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E06836" w:rsidRDefault="00E06836" w:rsidP="00E06836">
      <w:pPr>
        <w:shd w:val="clear" w:color="auto" w:fill="FFFFFF"/>
        <w:spacing w:after="0" w:line="240" w:lineRule="auto"/>
        <w:ind w:left="1699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Pr="00E06836" w:rsidRDefault="00E06836" w:rsidP="00E068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    4. </w:t>
      </w:r>
      <w:r w:rsidR="00AE0D38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="00AE0D38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3A0B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случаев нарушения сроков консультирования </w:t>
            </w: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Default="00AE0D38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43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Александровского</w:t>
      </w:r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836" w:rsidRDefault="00E06836" w:rsidP="00E068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6836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>Программы профилактики осуществляется советом депутатов Александровского</w:t>
      </w:r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E0683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06836" w:rsidRPr="00E06836" w:rsidRDefault="00E06836" w:rsidP="00E068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06836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>Программы профилактики Администрацией не позднее 1 июля 2023 года (года, следующего за отчетным) в Совет</w:t>
      </w:r>
      <w:bookmarkStart w:id="6" w:name="_GoBack"/>
      <w:bookmarkEnd w:id="6"/>
      <w:r w:rsidRPr="00E06836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Александровского</w:t>
      </w:r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E068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68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06836" w:rsidRPr="00E06836" w:rsidRDefault="00E06836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6836" w:rsidRPr="00E06836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61" w:rsidRDefault="000F5C61" w:rsidP="008D1423">
      <w:pPr>
        <w:spacing w:after="0" w:line="240" w:lineRule="auto"/>
      </w:pPr>
      <w:r>
        <w:separator/>
      </w:r>
    </w:p>
  </w:endnote>
  <w:endnote w:type="continuationSeparator" w:id="1">
    <w:p w:rsidR="000F5C61" w:rsidRDefault="000F5C61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61" w:rsidRDefault="000F5C61" w:rsidP="008D1423">
      <w:pPr>
        <w:spacing w:after="0" w:line="240" w:lineRule="auto"/>
      </w:pPr>
      <w:r>
        <w:separator/>
      </w:r>
    </w:p>
  </w:footnote>
  <w:footnote w:type="continuationSeparator" w:id="1">
    <w:p w:rsidR="000F5C61" w:rsidRDefault="000F5C61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0969"/>
      <w:docPartObj>
        <w:docPartGallery w:val="Page Numbers (Top of Page)"/>
        <w:docPartUnique/>
      </w:docPartObj>
    </w:sdtPr>
    <w:sdtContent>
      <w:p w:rsidR="007F6F2F" w:rsidRDefault="00797DED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476D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C61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97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7EE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BE8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C0F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4F68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6DC3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7E4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808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52F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4C6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3DC3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A9F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DED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CDE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417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C20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1BD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43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A2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7D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4F62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7C6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6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6F3D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304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1CD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3366-36FA-444B-8891-D2E39543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Александровское с п</cp:lastModifiedBy>
  <cp:revision>3</cp:revision>
  <cp:lastPrinted>2021-12-09T08:41:00Z</cp:lastPrinted>
  <dcterms:created xsi:type="dcterms:W3CDTF">2021-12-09T08:42:00Z</dcterms:created>
  <dcterms:modified xsi:type="dcterms:W3CDTF">2021-12-09T08:42:00Z</dcterms:modified>
</cp:coreProperties>
</file>