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64" w:rsidRDefault="00567764" w:rsidP="005769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64" w:rsidRDefault="00567764" w:rsidP="005769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52D0B" w:rsidRPr="005C67DF" w:rsidRDefault="00F52D0B" w:rsidP="005769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F52D0B" w:rsidRPr="00937D63" w:rsidRDefault="00F52D0B" w:rsidP="0057693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F52D0B" w:rsidRPr="00937D63" w:rsidRDefault="00F52D0B" w:rsidP="0057693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52D0B" w:rsidRDefault="00F52D0B" w:rsidP="0057693C">
      <w:pPr>
        <w:tabs>
          <w:tab w:val="left" w:pos="5265"/>
        </w:tabs>
        <w:jc w:val="center"/>
      </w:pPr>
    </w:p>
    <w:p w:rsidR="009A4B18" w:rsidRDefault="009A4B18" w:rsidP="005769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1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67764" w:rsidRPr="009A4B18" w:rsidRDefault="00567764" w:rsidP="0057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B18" w:rsidRPr="009A4B18" w:rsidRDefault="009A4B18" w:rsidP="009A4B18"/>
    <w:p w:rsidR="00F52D0B" w:rsidRPr="00F52D0B" w:rsidRDefault="00D94D25" w:rsidP="00F52D0B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февраля </w:t>
      </w:r>
      <w:r w:rsidR="00F52D0B">
        <w:rPr>
          <w:rFonts w:ascii="Times New Roman" w:hAnsi="Times New Roman" w:cs="Times New Roman"/>
          <w:sz w:val="28"/>
          <w:szCs w:val="28"/>
        </w:rPr>
        <w:t xml:space="preserve">2015 года           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F52D0B" w:rsidRDefault="00F52D0B"/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Об </w:t>
      </w:r>
      <w:r w:rsidR="00081218">
        <w:rPr>
          <w:rFonts w:ascii="Times New Roman" w:hAnsi="Times New Roman" w:cs="Times New Roman"/>
          <w:sz w:val="28"/>
          <w:szCs w:val="28"/>
        </w:rPr>
        <w:t xml:space="preserve">    </w:t>
      </w:r>
      <w:r w:rsidR="00FD6315">
        <w:rPr>
          <w:rFonts w:ascii="Times New Roman" w:hAnsi="Times New Roman" w:cs="Times New Roman"/>
          <w:sz w:val="28"/>
          <w:szCs w:val="28"/>
        </w:rPr>
        <w:t xml:space="preserve"> </w:t>
      </w:r>
      <w:r w:rsidR="00081218">
        <w:rPr>
          <w:rFonts w:ascii="Times New Roman" w:hAnsi="Times New Roman" w:cs="Times New Roman"/>
          <w:sz w:val="28"/>
          <w:szCs w:val="28"/>
        </w:rPr>
        <w:t xml:space="preserve">    </w:t>
      </w:r>
      <w:r w:rsidRPr="007506D6">
        <w:rPr>
          <w:rFonts w:ascii="Times New Roman" w:hAnsi="Times New Roman" w:cs="Times New Roman"/>
          <w:sz w:val="28"/>
          <w:szCs w:val="28"/>
        </w:rPr>
        <w:t>утверждении</w:t>
      </w:r>
      <w:r w:rsidR="00081218">
        <w:rPr>
          <w:rFonts w:ascii="Times New Roman" w:hAnsi="Times New Roman" w:cs="Times New Roman"/>
          <w:sz w:val="28"/>
          <w:szCs w:val="28"/>
        </w:rPr>
        <w:t xml:space="preserve">    </w:t>
      </w:r>
      <w:r w:rsidR="00FD6315">
        <w:rPr>
          <w:rFonts w:ascii="Times New Roman" w:hAnsi="Times New Roman" w:cs="Times New Roman"/>
          <w:sz w:val="28"/>
          <w:szCs w:val="28"/>
        </w:rPr>
        <w:t xml:space="preserve">   </w:t>
      </w:r>
      <w:r w:rsidR="00081218">
        <w:rPr>
          <w:rFonts w:ascii="Times New Roman" w:hAnsi="Times New Roman" w:cs="Times New Roman"/>
          <w:sz w:val="28"/>
          <w:szCs w:val="28"/>
        </w:rPr>
        <w:t xml:space="preserve">  </w:t>
      </w:r>
      <w:r w:rsidRPr="007506D6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52D0B" w:rsidRPr="001F6F3A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«О системе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оплаты </w:t>
      </w:r>
      <w:r w:rsidR="00FD63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</w:t>
      </w:r>
      <w:r w:rsidR="00FD63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работников</w:t>
      </w:r>
    </w:p>
    <w:p w:rsidR="00F52D0B" w:rsidRPr="007506D6" w:rsidRDefault="00081218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F52D0B"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абочих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F52D0B"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профессий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FD63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F52D0B"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</w:p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Монастыр</w:t>
      </w:r>
      <w:r w:rsidR="00FD63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щинского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</w:p>
    <w:p w:rsidR="00F52D0B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Смоленской</w:t>
      </w:r>
      <w:r w:rsidR="000812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области»</w:t>
      </w:r>
    </w:p>
    <w:p w:rsidR="00F52D0B" w:rsidRDefault="00F52D0B" w:rsidP="00F52D0B">
      <w:pPr>
        <w:shd w:val="clear" w:color="auto" w:fill="FFFFFF"/>
        <w:suppressAutoHyphens/>
        <w:spacing w:before="221"/>
        <w:ind w:right="2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7506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</w:t>
      </w:r>
      <w:r w:rsidR="0057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служащих областных государственных учреждений» от 2</w:t>
      </w:r>
      <w:r>
        <w:rPr>
          <w:rFonts w:ascii="Times New Roman" w:hAnsi="Times New Roman" w:cs="Times New Roman"/>
          <w:color w:val="000000"/>
          <w:sz w:val="28"/>
          <w:szCs w:val="28"/>
        </w:rPr>
        <w:t>2.10.2008 г. № 595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F52D0B" w:rsidRDefault="00081218" w:rsidP="00F52D0B">
      <w:pPr>
        <w:shd w:val="clear" w:color="auto" w:fill="FFFFFF"/>
        <w:suppressAutoHyphens/>
        <w:spacing w:before="221"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 w:rsidR="00F52D0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 xml:space="preserve">Монастырщинского района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Смоленской области п о с т а н о в л я е т: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tooltip="Ссылка на текущий документ" w:history="1">
        <w:r w:rsidRPr="007506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рабочих специальностей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>.</w:t>
      </w:r>
    </w:p>
    <w:p w:rsidR="00F52D0B" w:rsidRDefault="009A4B18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 Настоящее постановление   распространяет свое действие на правоотношения, возникшие с 1 января 2015 года.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B18" w:rsidRDefault="009A4B18" w:rsidP="00F52D0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4B18" w:rsidRDefault="009A4B18" w:rsidP="00F52D0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</w:t>
      </w:r>
      <w:r w:rsidR="009A4B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06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Т.Г.Ковалева</w:t>
      </w:r>
    </w:p>
    <w:p w:rsidR="00F52D0B" w:rsidRDefault="00F52D0B" w:rsidP="00F52D0B">
      <w:pPr>
        <w:pStyle w:val="ConsPlusNormal"/>
        <w:suppressAutoHyphens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7506D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2D0B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2D0B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D63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15">
        <w:rPr>
          <w:rFonts w:ascii="Times New Roman" w:hAnsi="Times New Roman" w:cs="Times New Roman"/>
          <w:sz w:val="28"/>
          <w:szCs w:val="28"/>
        </w:rPr>
        <w:t xml:space="preserve"> </w:t>
      </w:r>
      <w:r w:rsidR="00FE2FDD">
        <w:rPr>
          <w:rFonts w:ascii="Times New Roman" w:hAnsi="Times New Roman" w:cs="Times New Roman"/>
          <w:sz w:val="28"/>
          <w:szCs w:val="28"/>
        </w:rPr>
        <w:t xml:space="preserve"> </w:t>
      </w:r>
      <w:r w:rsidR="00FD63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52D0B" w:rsidRDefault="00FE2FDD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>
        <w:rPr>
          <w:rFonts w:ascii="Times New Roman" w:hAnsi="Times New Roman" w:cs="Times New Roman"/>
          <w:sz w:val="28"/>
          <w:szCs w:val="28"/>
        </w:rPr>
        <w:t xml:space="preserve"> </w:t>
      </w:r>
      <w:r w:rsidR="00FD6315">
        <w:rPr>
          <w:rFonts w:ascii="Times New Roman" w:hAnsi="Times New Roman" w:cs="Times New Roman"/>
          <w:sz w:val="28"/>
          <w:szCs w:val="28"/>
        </w:rPr>
        <w:t xml:space="preserve">   </w:t>
      </w:r>
      <w:r w:rsidR="00F52D0B">
        <w:rPr>
          <w:rFonts w:ascii="Times New Roman" w:hAnsi="Times New Roman" w:cs="Times New Roman"/>
          <w:sz w:val="28"/>
          <w:szCs w:val="28"/>
        </w:rPr>
        <w:t>Монастырщинского</w:t>
      </w:r>
    </w:p>
    <w:p w:rsidR="00F52D0B" w:rsidRPr="007506D6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FD63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Смоленской</w:t>
      </w:r>
      <w:r w:rsidR="00FD6315">
        <w:rPr>
          <w:rFonts w:ascii="Times New Roman" w:hAnsi="Times New Roman" w:cs="Times New Roman"/>
          <w:sz w:val="28"/>
          <w:szCs w:val="28"/>
        </w:rPr>
        <w:t xml:space="preserve">  </w:t>
      </w:r>
      <w:r w:rsidR="00FE2FDD">
        <w:rPr>
          <w:rFonts w:ascii="Times New Roman" w:hAnsi="Times New Roman" w:cs="Times New Roman"/>
          <w:sz w:val="28"/>
          <w:szCs w:val="28"/>
        </w:rPr>
        <w:t xml:space="preserve"> </w:t>
      </w:r>
      <w:r w:rsidR="00FD6315">
        <w:rPr>
          <w:rFonts w:ascii="Times New Roman" w:hAnsi="Times New Roman" w:cs="Times New Roman"/>
          <w:sz w:val="28"/>
          <w:szCs w:val="28"/>
        </w:rPr>
        <w:t xml:space="preserve"> </w:t>
      </w:r>
      <w:r w:rsidR="00FE2FDD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52D0B" w:rsidRPr="007506D6" w:rsidRDefault="00D94D25" w:rsidP="00F52D0B">
      <w:pPr>
        <w:pStyle w:val="ConsPlusNormal"/>
        <w:tabs>
          <w:tab w:val="left" w:pos="78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4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27.02.2015 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A4B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</w:t>
      </w:r>
      <w:bookmarkStart w:id="1" w:name="_GoBack"/>
      <w:bookmarkEnd w:id="1"/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34"/>
    <w:bookmarkEnd w:id="2"/>
    <w:p w:rsidR="00F52D0B" w:rsidRPr="009A4B18" w:rsidRDefault="00CD3581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1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52D0B" w:rsidRPr="009A4B18">
        <w:rPr>
          <w:rFonts w:ascii="Times New Roman" w:hAnsi="Times New Roman" w:cs="Times New Roman"/>
          <w:b/>
          <w:sz w:val="28"/>
          <w:szCs w:val="28"/>
        </w:rPr>
        <w:instrText>HYPERLINK \l "Par34" \o "Ссылка на текущий документ"</w:instrText>
      </w:r>
      <w:r w:rsidRPr="009A4B1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52D0B" w:rsidRPr="009A4B1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A4B1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52D0B" w:rsidRPr="009A4B18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18">
        <w:rPr>
          <w:rFonts w:ascii="Times New Roman" w:hAnsi="Times New Roman" w:cs="Times New Roman"/>
          <w:b/>
          <w:sz w:val="28"/>
          <w:szCs w:val="28"/>
        </w:rPr>
        <w:t>о системе оплаты труда работников рабочих специальностей</w:t>
      </w:r>
    </w:p>
    <w:p w:rsidR="00F52D0B" w:rsidRPr="009A4B18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18">
        <w:rPr>
          <w:rFonts w:ascii="Times New Roman" w:hAnsi="Times New Roman" w:cs="Times New Roman"/>
          <w:b/>
          <w:sz w:val="28"/>
          <w:szCs w:val="28"/>
        </w:rPr>
        <w:t>Администрации Александровского сельского поселения</w:t>
      </w:r>
    </w:p>
    <w:p w:rsidR="00F52D0B" w:rsidRPr="009A4B18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B18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F52D0B" w:rsidRPr="009A4B18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7506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Трудовым </w:t>
      </w:r>
      <w:hyperlink r:id="rId9" w:tooltip="&quot;Трудовой кодекс Российской Федерации&quot; от 30.12.2001 N 197-ФЗ (ред. от 23.07.2013)------------ Недействующая редакция{КонсультантПлюс}" w:history="1">
        <w:r w:rsidRPr="001C6F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22.10.2008г. № 5</w:t>
      </w:r>
      <w:r>
        <w:rPr>
          <w:rFonts w:ascii="Times New Roman" w:hAnsi="Times New Roman" w:cs="Times New Roman"/>
          <w:color w:val="000000"/>
          <w:sz w:val="28"/>
          <w:szCs w:val="28"/>
        </w:rPr>
        <w:t>95,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 устанавливает: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порядок оплаты труда работников рабочих специальностей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(далее - работников рабочих специальностей);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виды размеры, порядок и условия применения выплат компенсационного и стимулирующего характера;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исчисления заработной платы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проведения работы по определению размеров окладов (должностных окладов)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перечень профессий работников рабочих специальностей.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базовый оклад (базовый должностной оклад) - минимальный оклад (должностной оклад) работника, осуществляющего профессиональную деятельность по профессии рабочего, входящей в соответствующую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профессиональную квалификационную группу,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компенсационные выплаты (выплаты компенсационного характера)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стимулирующие выплаты (выплаты стимулирующего характера) - выплаты, направленные на стимулирование работника к качественному труду, а также поощрение за выполненную работу;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1.3. Система оплаты труда 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государст</w:t>
      </w:r>
      <w:r>
        <w:rPr>
          <w:rFonts w:ascii="Times New Roman" w:hAnsi="Times New Roman" w:cs="Times New Roman"/>
          <w:sz w:val="28"/>
          <w:szCs w:val="28"/>
        </w:rPr>
        <w:t>венных гарантий по оплате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базовых окладов (базовых должностных окладов) рабочих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1.4. Заработная плата работников рабочих специальностей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1.5. Заработная плата работника рабочей специальности предельными размерами не ограничивается.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Глава муниципального образования Александровского сельского поселения Монастырщинского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(далее - Работодатель) несет ответственность за своевременную и правильную оплату труда работников рабочих специальностей в соответствии с действующим законодательством.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1.7. В пределах фонда оплаты труда работникам рабочих специальностей может быть оказана материальная помощь: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 юбилейным, праздничным датам;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 случае смерти близких родственников - на основании копии свидетельства о смерти;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при рождении ребенка - на основании копии свидетельства о рождении;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в случае утраты или повреждения личного имущества в результате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стихийных бедствий, пожара, кражи, аварии системы водоснабжения, отопления и других обстоятельств - на основании справок из соответствующих органов (местного самоуправления, внутренних дел, противопожарной службы и др.).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Работодатель на основании письменного заявления работника.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7506D6">
        <w:rPr>
          <w:rFonts w:ascii="Times New Roman" w:hAnsi="Times New Roman" w:cs="Times New Roman"/>
          <w:sz w:val="28"/>
          <w:szCs w:val="28"/>
        </w:rPr>
        <w:t>2. Порядок оплаты труда работников рабочих специальностей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</w:t>
      </w: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Заработная плата работников рабочих специальностей состоит из оклада (должностного оклада), выплат компенсационного и стимулирующего характера.</w:t>
      </w:r>
    </w:p>
    <w:p w:rsidR="00F52D0B" w:rsidRPr="00DC2DF9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2.1. Оклады (должностные оклады) работников рабочих специальностей определяются с учетом базовых окладов (базовых должностных окладов),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08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30.12.2014 г.</w:t>
      </w:r>
      <w:r w:rsidRPr="005C1CAF">
        <w:rPr>
          <w:rFonts w:ascii="Times New Roman" w:hAnsi="Times New Roman" w:cs="Times New Roman"/>
          <w:sz w:val="28"/>
          <w:szCs w:val="28"/>
        </w:rPr>
        <w:t xml:space="preserve"> №</w:t>
      </w:r>
      <w:r w:rsidR="00C650D0">
        <w:rPr>
          <w:rFonts w:ascii="Times New Roman" w:hAnsi="Times New Roman" w:cs="Times New Roman"/>
          <w:sz w:val="28"/>
          <w:szCs w:val="28"/>
        </w:rPr>
        <w:t xml:space="preserve"> 30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Монастырщинского района Смоленской области</w:t>
      </w:r>
      <w:r w:rsidR="007379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2.2. Применяются следующие повышающие коэффициенты: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коэффициент сложности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7506D6">
        <w:rPr>
          <w:rFonts w:ascii="Times New Roman" w:hAnsi="Times New Roman" w:cs="Times New Roman"/>
          <w:sz w:val="28"/>
          <w:szCs w:val="28"/>
        </w:rPr>
        <w:t>2.3. Оклад (должностной оклад) работника рабочей специальности рассчитывается по следующей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81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базовый оклад (базовый должностной оклад) квалификационного уровня профессиональной квалификационной группы, к которому отнесена профессия рабочего;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сложности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объема работы по профессии (должности).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вышеуказанного коэффициента (0,75; 0,5; 0,25 и др.), соответствующее объему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2.4. Выплаты компенсационного и стимулирующего характера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для работников рабочих специальностей в соответствии с видами, размерами, порядком и условиями применения выплат компенсационного и стимулирующего характера (согласно </w:t>
      </w:r>
      <w:hyperlink w:anchor="Par9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18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рабочих специальностей приведен в прило</w:t>
      </w:r>
      <w:r>
        <w:rPr>
          <w:rFonts w:ascii="Times New Roman" w:hAnsi="Times New Roman" w:cs="Times New Roman"/>
          <w:sz w:val="28"/>
          <w:szCs w:val="28"/>
        </w:rPr>
        <w:t>жении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7506D6">
        <w:rPr>
          <w:rFonts w:ascii="Times New Roman" w:hAnsi="Times New Roman" w:cs="Times New Roman"/>
          <w:sz w:val="28"/>
          <w:szCs w:val="28"/>
        </w:rPr>
        <w:t>3. Виды, размеры, порядок и условия применения выплат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 в Администрации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7506D6">
        <w:rPr>
          <w:rFonts w:ascii="Times New Roman" w:hAnsi="Times New Roman" w:cs="Times New Roman"/>
          <w:sz w:val="28"/>
          <w:szCs w:val="28"/>
        </w:rPr>
        <w:t>3.1. К выплатам компенсационного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3.1.2. Выплаты за работу в условиях, отклоняющихся от нормальных: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7506D6">
        <w:rPr>
          <w:rFonts w:ascii="Times New Roman" w:hAnsi="Times New Roman" w:cs="Times New Roman"/>
          <w:sz w:val="28"/>
          <w:szCs w:val="28"/>
        </w:rPr>
        <w:t>3.1.3. Доплаты до минимального размера оплаты труда (минимальной заработной платы в Смоленской области).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7506D6">
        <w:rPr>
          <w:rFonts w:ascii="Times New Roman" w:hAnsi="Times New Roman" w:cs="Times New Roman"/>
          <w:sz w:val="28"/>
          <w:szCs w:val="28"/>
        </w:rPr>
        <w:t>3.2. К выплатам стимулирующего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3.2.2. Выплаты за качество выполняемых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3.2.3.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3.3. Работникам рабочих специальностей, занятым на тяжелых работах, работах с вредными и (или) опасными и иными особыми условиями труда,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Конкретные размеры доплат устанавливаются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3.4.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Конкретный размер доплаты устанавливается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3.5. Доплата до минимального размера оплаты труда (минимальной заработной платы в Смоленской области) устанавливается в соответствии с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3.1.3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3.6. Выплаты за интенсивность и высокие результаты работы в пределах выделенных бюджетных ассигнований устанавливаются работникам рабочих специальностей за высокие достижения в работе, выполнение особо важных или срочных работ, а также напряженность в труде.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Указанные выплаты устанавливаются на определенный срок, но не более одного года, нормативным актом Работодателя. Выплаты отменяются при ухудшении показателей в работе или окончании особо важных или срочных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в 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предельными размерами не ограничиваются.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3.7. Порядок и условия осуществления выплат за качество выполняемых работ, а также премиальных выплат по результатам работы за месяц (квартал, год) устанавливаются в пределах выделенных бюджетных ассигнований нормативным актом Работодателя.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работ, а также премиальные выплаты по итогам работы за месяц (квартал, год) устанавливаются в 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6"/>
      <w:bookmarkEnd w:id="10"/>
      <w:r w:rsidRPr="007506D6">
        <w:rPr>
          <w:rFonts w:ascii="Times New Roman" w:hAnsi="Times New Roman" w:cs="Times New Roman"/>
          <w:sz w:val="28"/>
          <w:szCs w:val="28"/>
        </w:rPr>
        <w:t>4. Порядок исчисления заработной платы работникам рабочих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специальностей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4.1. Расчетным периодом для исчисления заработной платы является месяц.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4.2. Заработная плата работников рабочих специальностей вычисляется по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7907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заработная плата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работника, вычисляемый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компенсационного характера, определяемые в соответствии с </w:t>
      </w:r>
      <w:hyperlink w:anchor="Par104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стимулирующего характера, определяемые в соответствии с </w:t>
      </w:r>
      <w:hyperlink w:anchor="Par10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3.2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4.3. Месячная заработная плата работника рабочей специальности,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минимального размера оплаты труда, установленного федеральным </w:t>
      </w:r>
      <w:hyperlink r:id="rId20" w:tooltip="Федеральный закон от 19.06.2000 N 82-ФЗ (ред. от 01.06.2011) &quot;О минимальном размере оплаты труда&quot;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(далее - МРОТ);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</w:t>
      </w:r>
      <w:hyperlink r:id="rId21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статьей 133.1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минимальная заработная плата).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4.4. Если работнику рабочей специальности, полностью отработавшему за месяц норму рабочего времени и выполнившему нормы труда (трудовые обязанности), начислена месячная заработная плата в размере ниже МРОТ или ниже минимальной заработной платы, то работнику рабочей специальности устанавливается предусмотренная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подпунктом 3.1.3 пункта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доплата до минимального размера оплаты труда, если в Смоленской области не заключено региональное соглашение о минимальной заработной плате;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доплата до минимальной заработной платы, если в Смоленской области заключено региональное соглашение о минимальной заработной плате.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Для работников рабочих специальностей, не полностью отработавших норму рабочего времени, а также работающих по совместительству или на условиях неполного рабочего времени, вышеуказанная доплата рассчитывается пропорционально отработанному времени.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1A1C7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7506D6">
        <w:rPr>
          <w:rFonts w:ascii="Times New Roman" w:hAnsi="Times New Roman" w:cs="Times New Roman"/>
          <w:sz w:val="28"/>
          <w:szCs w:val="28"/>
        </w:rPr>
        <w:t>5. Порядок проведения работы по определению размеров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должностных окладов работников рабочих специальностей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5.1. Для проведения работы по определению размеров должностных окладов работников рабочих специальностей, а также размеров надбавок за особый режим работы нормативным правовым актом Администрации </w:t>
      </w:r>
      <w:r w:rsidR="0035769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создается постоянно действующая тарификационная ком</w:t>
      </w:r>
      <w:r>
        <w:rPr>
          <w:rFonts w:ascii="Times New Roman" w:hAnsi="Times New Roman" w:cs="Times New Roman"/>
          <w:sz w:val="28"/>
          <w:szCs w:val="28"/>
        </w:rPr>
        <w:t>иссия, в состав которой входит Глав</w:t>
      </w:r>
      <w:r w:rsidR="00357695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 w:rsidR="0035769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>ой области,  главный менеджер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769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менеджер 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769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Председателем тар</w:t>
      </w:r>
      <w:r>
        <w:rPr>
          <w:rFonts w:ascii="Times New Roman" w:hAnsi="Times New Roman" w:cs="Times New Roman"/>
          <w:sz w:val="28"/>
          <w:szCs w:val="28"/>
        </w:rPr>
        <w:t>ифик</w:t>
      </w:r>
      <w:r w:rsidR="00357695">
        <w:rPr>
          <w:rFonts w:ascii="Times New Roman" w:hAnsi="Times New Roman" w:cs="Times New Roman"/>
          <w:sz w:val="28"/>
          <w:szCs w:val="28"/>
        </w:rPr>
        <w:t>ационной комиссии является Глава муниципального образования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</w:t>
      </w:r>
      <w:r w:rsidR="0035769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Тарификационная комиссия руководствуется в своей работе настоящим Положением.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5.2. По результатам работы тарификационной комиссии составляются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тарификационные </w:t>
      </w:r>
      <w:hyperlink w:anchor="Par231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5.3. Тарификационный список работников рабочих специальностей заполняется по всем профессиям рабочих специальностей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35769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в последовательности, соответствующей структуре штатного расписания.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5.4. В графе 3 "Наименование профессиональной квалификационной группы" тарификационного списка работников рабочих специальностей указывается номер соответствующего приложения к нормативному правовому акту Администрации </w:t>
      </w:r>
      <w:r w:rsidR="0035769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устанавливающему профессиональные квалификационные группы профессий рабочих.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5.5. В графе 3 "Уровень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уровня профессиональной квалификационной группы, к которому отнесена профессия рабочего.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5.6. В графе 3 "Квалификационный 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квалификационного уровня профессиональной квалификационной группы, к которому отнесена профессия рабочего.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5.7. В графе 3 "Базовый оклад (базовый должностной оклад)" тарификационного списка работников рабочих специальностей указывается размер базового оклада (базового должностного оклада)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="0035769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57695">
        <w:rPr>
          <w:rFonts w:ascii="Times New Roman" w:hAnsi="Times New Roman" w:cs="Times New Roman"/>
          <w:sz w:val="28"/>
          <w:szCs w:val="28"/>
        </w:rPr>
        <w:t>от 30.12.2014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6EC1">
        <w:rPr>
          <w:rFonts w:ascii="Times New Roman" w:hAnsi="Times New Roman" w:cs="Times New Roman"/>
          <w:sz w:val="28"/>
          <w:szCs w:val="28"/>
        </w:rPr>
        <w:t xml:space="preserve">30 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37940"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37940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Монастырщинского района Смоленской области»</w:t>
      </w:r>
      <w:r w:rsidRPr="007506D6">
        <w:rPr>
          <w:rFonts w:ascii="Times New Roman" w:hAnsi="Times New Roman" w:cs="Times New Roman"/>
          <w:sz w:val="28"/>
          <w:szCs w:val="28"/>
        </w:rPr>
        <w:t>, устанавливающим размеры базовых окладов (базовых должностных окладов)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5.8. </w:t>
      </w:r>
      <w:r w:rsidR="00FE2FDD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 xml:space="preserve">В графе 3 "Коэффициент объема работы по профессии (должности)" тарификационного списка работников рабочих специальностей указывается значение вышеуказанного коэффициента в соответствии с </w:t>
      </w:r>
      <w:hyperlink w:anchor="Par83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При работе по совместительству (внутреннему и внешнему) в данную графу вписывается также слово "совместительство".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5.9. Графа 3 "Квалификационный оклад (квалификационный должностной оклад)" заполняется с учетом того, что квалификационный должностной оклад, устанавливаемый работнику рабочих специальностей в соответствии с новой системой оплаты труда, не может быть меньше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должностного оклада без учета повышения за работу в опасных для здоровья и тяжелых условиях труда, выплачиваемого работнику Администрации до введения новой системы оплата труда при условии сохранения объема должностных обязанностей работника и выполнения им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В тарификационных списках работников рабочих специальностей месячный фонд заработной платы рассчитывается по вакантным профессиям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исходя из среднего размера коэффициента классности.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5.10. В форме тарификационного </w:t>
      </w:r>
      <w:hyperlink w:anchor="Par231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>
        <w:rPr>
          <w:rFonts w:ascii="Times New Roman" w:hAnsi="Times New Roman" w:cs="Times New Roman"/>
          <w:sz w:val="28"/>
          <w:szCs w:val="28"/>
        </w:rPr>
        <w:t>работников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 не отражаются: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95" w:rsidRDefault="00357695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9A4B18" w:rsidP="0035769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576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2D0B" w:rsidRPr="007506D6" w:rsidRDefault="009A4B18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52D0B" w:rsidRPr="007506D6">
        <w:rPr>
          <w:rFonts w:ascii="Times New Roman" w:hAnsi="Times New Roman" w:cs="Times New Roman"/>
          <w:sz w:val="28"/>
          <w:szCs w:val="28"/>
        </w:rPr>
        <w:t>к Положениюо системе оплаты</w:t>
      </w:r>
    </w:p>
    <w:p w:rsidR="00357695" w:rsidRDefault="009A4B18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D0B" w:rsidRPr="007506D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357695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7695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Александровского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</w:t>
      </w:r>
      <w:r w:rsidR="009A4B18">
        <w:rPr>
          <w:rFonts w:ascii="Times New Roman" w:hAnsi="Times New Roman" w:cs="Times New Roman"/>
          <w:sz w:val="28"/>
          <w:szCs w:val="28"/>
        </w:rPr>
        <w:t xml:space="preserve">   </w:t>
      </w:r>
      <w:r w:rsidR="00F52D0B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57695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4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B18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F52D0B" w:rsidRDefault="00357695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</w:t>
      </w:r>
      <w:r w:rsidR="00F52D0B" w:rsidRPr="007506D6">
        <w:rPr>
          <w:rFonts w:ascii="Times New Roman" w:hAnsi="Times New Roman" w:cs="Times New Roman"/>
          <w:sz w:val="28"/>
          <w:szCs w:val="28"/>
        </w:rPr>
        <w:t>айон</w:t>
      </w:r>
      <w:r w:rsidR="00F52D0B">
        <w:rPr>
          <w:rFonts w:ascii="Times New Roman" w:hAnsi="Times New Roman" w:cs="Times New Roman"/>
          <w:sz w:val="28"/>
          <w:szCs w:val="28"/>
        </w:rPr>
        <w:t>а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>Смоленской</w:t>
      </w:r>
      <w:r w:rsidR="009A4B18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52D0B" w:rsidRDefault="00F52D0B" w:rsidP="00F52D0B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</w:p>
    <w:p w:rsidR="00357695" w:rsidRPr="007506D6" w:rsidRDefault="00357695" w:rsidP="00357695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FE2FDD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E2FDD">
        <w:rPr>
          <w:rFonts w:ascii="Times New Roman" w:hAnsi="Times New Roman" w:cs="Times New Roman"/>
          <w:sz w:val="28"/>
          <w:szCs w:val="28"/>
        </w:rPr>
        <w:t>Перечень</w:t>
      </w:r>
    </w:p>
    <w:p w:rsidR="00F52D0B" w:rsidRPr="00FE2FDD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E2FDD">
        <w:rPr>
          <w:rFonts w:ascii="Times New Roman" w:hAnsi="Times New Roman" w:cs="Times New Roman"/>
          <w:sz w:val="28"/>
          <w:szCs w:val="28"/>
        </w:rPr>
        <w:t xml:space="preserve">должностей, профессий работников рабочих специальностей Администрации </w:t>
      </w:r>
      <w:r w:rsidR="00357695" w:rsidRPr="00FE2FDD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FE2F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1218" w:rsidRPr="00FE2FDD">
        <w:rPr>
          <w:rFonts w:ascii="Times New Roman" w:hAnsi="Times New Roman" w:cs="Times New Roman"/>
          <w:sz w:val="28"/>
          <w:szCs w:val="28"/>
        </w:rPr>
        <w:t xml:space="preserve"> </w:t>
      </w:r>
      <w:r w:rsidRPr="00FE2FDD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FE2FDD">
        <w:rPr>
          <w:rFonts w:ascii="Times New Roman" w:hAnsi="Times New Roman" w:cs="Times New Roman"/>
          <w:sz w:val="28"/>
          <w:szCs w:val="28"/>
        </w:rPr>
        <w:t xml:space="preserve">   района Смоленской области</w:t>
      </w:r>
    </w:p>
    <w:p w:rsidR="00F52D0B" w:rsidRPr="00FE2FDD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2"/>
        <w:gridCol w:w="6269"/>
      </w:tblGrid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Размер должностного оклада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3569</w:t>
            </w:r>
          </w:p>
        </w:tc>
      </w:tr>
    </w:tbl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19"/>
      <w:bookmarkEnd w:id="14"/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081218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7695" w:rsidRDefault="00081218" w:rsidP="0008121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>о системе оплаты</w:t>
      </w:r>
    </w:p>
    <w:p w:rsidR="00357695" w:rsidRDefault="00F52D0B" w:rsidP="0008121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081218">
        <w:rPr>
          <w:rFonts w:ascii="Times New Roman" w:hAnsi="Times New Roman" w:cs="Times New Roman"/>
          <w:sz w:val="28"/>
          <w:szCs w:val="28"/>
        </w:rPr>
        <w:t xml:space="preserve">   </w:t>
      </w:r>
      <w:r w:rsidRPr="007506D6">
        <w:rPr>
          <w:rFonts w:ascii="Times New Roman" w:hAnsi="Times New Roman" w:cs="Times New Roman"/>
          <w:sz w:val="28"/>
          <w:szCs w:val="28"/>
        </w:rPr>
        <w:t>работников</w:t>
      </w:r>
      <w:r w:rsidR="000812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08121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</w:t>
      </w:r>
      <w:r w:rsidR="00081218">
        <w:rPr>
          <w:rFonts w:ascii="Times New Roman" w:hAnsi="Times New Roman" w:cs="Times New Roman"/>
          <w:sz w:val="28"/>
          <w:szCs w:val="28"/>
        </w:rPr>
        <w:t xml:space="preserve">  </w:t>
      </w:r>
      <w:r w:rsidRPr="007506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7695" w:rsidRDefault="00357695" w:rsidP="0008121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Александровского</w:t>
      </w:r>
      <w:r w:rsidR="00F52D0B">
        <w:rPr>
          <w:rFonts w:ascii="Times New Roman" w:hAnsi="Times New Roman" w:cs="Times New Roman"/>
          <w:sz w:val="28"/>
          <w:szCs w:val="28"/>
        </w:rPr>
        <w:t xml:space="preserve"> </w:t>
      </w:r>
      <w:r w:rsidR="00081218">
        <w:rPr>
          <w:rFonts w:ascii="Times New Roman" w:hAnsi="Times New Roman" w:cs="Times New Roman"/>
          <w:sz w:val="28"/>
          <w:szCs w:val="28"/>
        </w:rPr>
        <w:t xml:space="preserve">       </w:t>
      </w:r>
      <w:r w:rsidR="00F52D0B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81218" w:rsidRDefault="00357695" w:rsidP="00081218">
      <w:pPr>
        <w:pStyle w:val="ConsPlusNormal"/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81218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081218">
        <w:rPr>
          <w:rFonts w:ascii="Times New Roman" w:hAnsi="Times New Roman" w:cs="Times New Roman"/>
          <w:sz w:val="28"/>
          <w:szCs w:val="28"/>
        </w:rPr>
        <w:t xml:space="preserve">    </w:t>
      </w:r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F52D0B" w:rsidRPr="007506D6" w:rsidRDefault="00081218" w:rsidP="00081218">
      <w:pPr>
        <w:pStyle w:val="ConsPlusNormal"/>
        <w:tabs>
          <w:tab w:val="left" w:pos="5341"/>
          <w:tab w:val="right" w:pos="9355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района  </w:t>
      </w:r>
      <w:r w:rsidR="00F52D0B" w:rsidRPr="007506D6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D0B" w:rsidRPr="007506D6">
        <w:rPr>
          <w:rFonts w:ascii="Times New Roman" w:hAnsi="Times New Roman" w:cs="Times New Roman"/>
          <w:sz w:val="28"/>
          <w:szCs w:val="28"/>
        </w:rPr>
        <w:t>области</w:t>
      </w:r>
    </w:p>
    <w:p w:rsidR="00F52D0B" w:rsidRPr="007506D6" w:rsidRDefault="00F52D0B" w:rsidP="00081218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рабочих специальностей </w:t>
      </w: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769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31"/>
      <w:bookmarkEnd w:id="15"/>
      <w:r w:rsidRPr="00DF2869">
        <w:rPr>
          <w:rFonts w:ascii="Times New Roman" w:hAnsi="Times New Roman" w:cs="Times New Roman"/>
          <w:bCs/>
          <w:sz w:val="28"/>
          <w:szCs w:val="28"/>
        </w:rPr>
        <w:t>на 1 января _______ г.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000"/>
        <w:gridCol w:w="2640"/>
      </w:tblGrid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</w:t>
            </w: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(должности)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Наименование  профессиональной  квалификационной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группы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Квалификационный    уровень     профессиональной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сложности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Коэффициент   объема   работы    по    профессии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(должности)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специфики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Квалифицированный    оклад    (квалифицированный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оклад)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классность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режима работы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особый режим работы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Итого  (месячный  фонд   заработной   платы   по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тарификационному списку)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0B" w:rsidRPr="001A1C75" w:rsidRDefault="00F52D0B" w:rsidP="00F52D0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52D0B" w:rsidRPr="001A1C75" w:rsidRDefault="00F52D0B" w:rsidP="00F52D0B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D37C8" w:rsidRPr="007506D6" w:rsidTr="00FD37C8">
        <w:tc>
          <w:tcPr>
            <w:tcW w:w="4786" w:type="dxa"/>
          </w:tcPr>
          <w:p w:rsidR="00FD37C8" w:rsidRPr="007506D6" w:rsidRDefault="00FD37C8" w:rsidP="00FD37C8">
            <w:pPr>
              <w:suppressAutoHyphens/>
              <w:ind w:right="2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5" w:type="dxa"/>
          </w:tcPr>
          <w:p w:rsidR="00FD37C8" w:rsidRPr="007506D6" w:rsidRDefault="00FD37C8" w:rsidP="00FD37C8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color w:val="434343"/>
          <w:sz w:val="28"/>
          <w:szCs w:val="28"/>
        </w:rPr>
      </w:pPr>
    </w:p>
    <w:p w:rsidR="00F52D0B" w:rsidRDefault="00F52D0B"/>
    <w:sectPr w:rsidR="00F52D0B" w:rsidSect="009A4B18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84" w:rsidRDefault="00024D84" w:rsidP="009A4B18">
      <w:r>
        <w:separator/>
      </w:r>
    </w:p>
  </w:endnote>
  <w:endnote w:type="continuationSeparator" w:id="1">
    <w:p w:rsidR="00024D84" w:rsidRDefault="00024D84" w:rsidP="009A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84" w:rsidRDefault="00024D84" w:rsidP="009A4B18">
      <w:r>
        <w:separator/>
      </w:r>
    </w:p>
  </w:footnote>
  <w:footnote w:type="continuationSeparator" w:id="1">
    <w:p w:rsidR="00024D84" w:rsidRDefault="00024D84" w:rsidP="009A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82"/>
      <w:docPartObj>
        <w:docPartGallery w:val="Page Numbers (Top of Page)"/>
        <w:docPartUnique/>
      </w:docPartObj>
    </w:sdtPr>
    <w:sdtContent>
      <w:p w:rsidR="009A4B18" w:rsidRDefault="00CD3581">
        <w:pPr>
          <w:pStyle w:val="a6"/>
          <w:jc w:val="center"/>
        </w:pPr>
        <w:fldSimple w:instr=" PAGE   \* MERGEFORMAT ">
          <w:r w:rsidR="00567764">
            <w:rPr>
              <w:noProof/>
            </w:rPr>
            <w:t>6</w:t>
          </w:r>
        </w:fldSimple>
      </w:p>
    </w:sdtContent>
  </w:sdt>
  <w:p w:rsidR="009A4B18" w:rsidRDefault="009A4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D0B"/>
    <w:rsid w:val="00024D84"/>
    <w:rsid w:val="00081218"/>
    <w:rsid w:val="001A1C75"/>
    <w:rsid w:val="00226780"/>
    <w:rsid w:val="002641FC"/>
    <w:rsid w:val="00267CE1"/>
    <w:rsid w:val="0034096D"/>
    <w:rsid w:val="00357695"/>
    <w:rsid w:val="0038693B"/>
    <w:rsid w:val="003F493B"/>
    <w:rsid w:val="00401BB6"/>
    <w:rsid w:val="005072FF"/>
    <w:rsid w:val="00567764"/>
    <w:rsid w:val="0057693C"/>
    <w:rsid w:val="00737940"/>
    <w:rsid w:val="007F6EC1"/>
    <w:rsid w:val="0084191B"/>
    <w:rsid w:val="0085075A"/>
    <w:rsid w:val="008F3EC1"/>
    <w:rsid w:val="009A4B18"/>
    <w:rsid w:val="00B34AD8"/>
    <w:rsid w:val="00C650D0"/>
    <w:rsid w:val="00CD3581"/>
    <w:rsid w:val="00D94D25"/>
    <w:rsid w:val="00F52D0B"/>
    <w:rsid w:val="00FA00CD"/>
    <w:rsid w:val="00FD37C8"/>
    <w:rsid w:val="00FD6315"/>
    <w:rsid w:val="00FE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4B1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4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B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FB0CBE2CA91DBA207BF28546DB6D840CE59D302010B6F200084378461CFEE3F72A99715V5kCO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A4157E8D09F5DEE4700F766D25ECF2183C515347D7354255D67D710065AF75EEAD4BF4A753WDk6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160FB0CBE2CA91DBA207BF28546DB6D840CD5FD40F030B6F2000843784V6k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FB0CBE2CA91DBA207BF28546DB6D840C95BD106000B6F2000843784V6k1O" TargetMode="Externa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4C39-D353-488B-B8A5-12513304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25</cp:revision>
  <cp:lastPrinted>2015-03-04T12:12:00Z</cp:lastPrinted>
  <dcterms:created xsi:type="dcterms:W3CDTF">2015-03-04T10:33:00Z</dcterms:created>
  <dcterms:modified xsi:type="dcterms:W3CDTF">2015-03-18T08:41:00Z</dcterms:modified>
</cp:coreProperties>
</file>