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9" w:rsidRDefault="001717E9" w:rsidP="003822A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717E9" w:rsidRDefault="0084599A" w:rsidP="003822A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</w:t>
      </w:r>
      <w:r w:rsidR="001717E9">
        <w:rPr>
          <w:sz w:val="28"/>
          <w:szCs w:val="28"/>
        </w:rPr>
        <w:t>СЕЛЬСКОГО ПОСЕЛЕНИЯ</w:t>
      </w:r>
    </w:p>
    <w:p w:rsidR="0084599A" w:rsidRDefault="001717E9" w:rsidP="003822A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717E9" w:rsidRDefault="001717E9" w:rsidP="003822A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23B50" w:rsidRPr="008453A0" w:rsidRDefault="00523B50" w:rsidP="003822AF">
      <w:pPr>
        <w:pStyle w:val="ConsPlusTitle"/>
        <w:jc w:val="center"/>
        <w:rPr>
          <w:b w:val="0"/>
          <w:sz w:val="28"/>
          <w:szCs w:val="28"/>
        </w:rPr>
      </w:pPr>
    </w:p>
    <w:p w:rsidR="00523B50" w:rsidRDefault="00523B50" w:rsidP="003822AF">
      <w:pPr>
        <w:pStyle w:val="ConsPlusTitle"/>
        <w:pBdr>
          <w:bottom w:val="single" w:sz="12" w:space="1" w:color="auto"/>
        </w:pBdr>
        <w:jc w:val="center"/>
        <w:rPr>
          <w:sz w:val="40"/>
          <w:szCs w:val="36"/>
        </w:rPr>
      </w:pPr>
      <w:proofErr w:type="gramStart"/>
      <w:r w:rsidRPr="008453A0">
        <w:rPr>
          <w:sz w:val="40"/>
          <w:szCs w:val="36"/>
        </w:rPr>
        <w:t>Р</w:t>
      </w:r>
      <w:proofErr w:type="gramEnd"/>
      <w:r w:rsidRPr="008453A0">
        <w:rPr>
          <w:sz w:val="40"/>
          <w:szCs w:val="36"/>
        </w:rPr>
        <w:t xml:space="preserve"> Е Ш Е Н И Е</w:t>
      </w:r>
    </w:p>
    <w:p w:rsidR="001F2D12" w:rsidRPr="008453A0" w:rsidRDefault="001F2D12" w:rsidP="00523B50">
      <w:pPr>
        <w:pStyle w:val="ConsPlusTitle"/>
        <w:jc w:val="center"/>
        <w:rPr>
          <w:sz w:val="40"/>
          <w:szCs w:val="36"/>
        </w:rPr>
      </w:pPr>
    </w:p>
    <w:p w:rsidR="001717E9" w:rsidRDefault="008453A0" w:rsidP="00A03D80">
      <w:pPr>
        <w:widowControl w:val="0"/>
        <w:ind w:right="5671"/>
        <w:jc w:val="both"/>
        <w:rPr>
          <w:sz w:val="28"/>
        </w:rPr>
      </w:pPr>
      <w:r>
        <w:rPr>
          <w:sz w:val="28"/>
        </w:rPr>
        <w:t>от 25 февраля 2021 года</w:t>
      </w:r>
      <w:r w:rsidR="001F2D12">
        <w:rPr>
          <w:sz w:val="28"/>
        </w:rPr>
        <w:t xml:space="preserve"> </w:t>
      </w:r>
      <w:r>
        <w:rPr>
          <w:sz w:val="28"/>
        </w:rPr>
        <w:t>№</w:t>
      </w:r>
      <w:r w:rsidR="00523B50">
        <w:rPr>
          <w:sz w:val="28"/>
        </w:rPr>
        <w:t xml:space="preserve"> 3</w:t>
      </w:r>
      <w:bookmarkStart w:id="0" w:name="_GoBack"/>
      <w:bookmarkEnd w:id="0"/>
    </w:p>
    <w:p w:rsidR="001717E9" w:rsidRDefault="001717E9" w:rsidP="00A03D80">
      <w:pPr>
        <w:widowControl w:val="0"/>
        <w:jc w:val="both"/>
        <w:rPr>
          <w:sz w:val="28"/>
        </w:rPr>
      </w:pPr>
    </w:p>
    <w:p w:rsidR="001717E9" w:rsidRDefault="001717E9" w:rsidP="00053739">
      <w:pPr>
        <w:pStyle w:val="ConsPlusNormal"/>
        <w:widowControl w:val="0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CE1346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82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3822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</w:p>
    <w:p w:rsidR="001717E9" w:rsidRDefault="001717E9" w:rsidP="00A03D80">
      <w:pPr>
        <w:widowControl w:val="0"/>
        <w:jc w:val="both"/>
        <w:rPr>
          <w:sz w:val="28"/>
        </w:rPr>
      </w:pPr>
    </w:p>
    <w:p w:rsidR="008E3BEC" w:rsidRDefault="008E3BEC" w:rsidP="00A03D80">
      <w:pPr>
        <w:widowControl w:val="0"/>
        <w:jc w:val="both"/>
        <w:rPr>
          <w:sz w:val="28"/>
        </w:rPr>
      </w:pPr>
    </w:p>
    <w:p w:rsidR="001717E9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A03D80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</w:t>
      </w:r>
      <w:r w:rsidR="00CE1346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Монастырщинского района Смоленской области, Совет депутатов </w:t>
      </w:r>
      <w:r w:rsidR="00CE1346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Монастырщинского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proofErr w:type="gramEnd"/>
    </w:p>
    <w:p w:rsidR="001717E9" w:rsidRDefault="001717E9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Pr="008453A0" w:rsidRDefault="001717E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3A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17E9" w:rsidRDefault="001717E9" w:rsidP="008453A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1717E9" w:rsidP="008453A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0E0291" w:rsidRPr="000E0291">
        <w:rPr>
          <w:rFonts w:ascii="Times New Roman" w:hAnsi="Times New Roman" w:cs="Times New Roman"/>
          <w:sz w:val="28"/>
          <w:szCs w:val="28"/>
        </w:rPr>
        <w:t>Правила</w:t>
      </w:r>
      <w:r w:rsidR="0038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на территории </w:t>
      </w:r>
      <w:r w:rsidR="00CE1346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</w:t>
      </w:r>
      <w:r w:rsidR="008E3BEC">
        <w:rPr>
          <w:rFonts w:ascii="Times New Roman" w:hAnsi="Times New Roman" w:cs="Times New Roman"/>
          <w:bCs/>
          <w:sz w:val="28"/>
          <w:szCs w:val="28"/>
        </w:rPr>
        <w:t xml:space="preserve">еления Монастырщинского района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346" w:rsidRDefault="00CE1346" w:rsidP="008453A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8453A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</w:t>
      </w:r>
      <w:r w:rsidR="008E3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E1346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от</w:t>
      </w:r>
      <w:r w:rsidR="00CE1346">
        <w:rPr>
          <w:rFonts w:ascii="Times New Roman" w:hAnsi="Times New Roman" w:cs="Times New Roman"/>
          <w:sz w:val="28"/>
          <w:szCs w:val="28"/>
        </w:rPr>
        <w:t xml:space="preserve"> 18.03.2015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1346">
        <w:rPr>
          <w:rFonts w:ascii="Times New Roman" w:hAnsi="Times New Roman" w:cs="Times New Roman"/>
          <w:sz w:val="28"/>
          <w:szCs w:val="28"/>
        </w:rPr>
        <w:t xml:space="preserve"> 6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 w:rsidR="00CE1346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 района Смоленской области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A03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D80" w:rsidRPr="00FA45BC" w:rsidRDefault="00A03D80" w:rsidP="008453A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Default="00FA45BC" w:rsidP="008453A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17E9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</w:t>
      </w:r>
      <w:r w:rsidR="00014D33"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«Александровский вестник» Александровского сельского поселения Монастырщинского района Смоленской области</w:t>
      </w:r>
      <w:r w:rsidR="001717E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CE134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6020A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  <w:r w:rsidR="001717E9">
        <w:rPr>
          <w:rFonts w:ascii="Times New Roman" w:hAnsi="Times New Roman" w:cs="Times New Roman"/>
          <w:sz w:val="28"/>
          <w:szCs w:val="28"/>
        </w:rPr>
        <w:t xml:space="preserve">в </w:t>
      </w:r>
      <w:r w:rsidR="004745E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1717E9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4745E7">
        <w:rPr>
          <w:rFonts w:ascii="Times New Roman" w:hAnsi="Times New Roman" w:cs="Times New Roman"/>
          <w:sz w:val="28"/>
          <w:szCs w:val="28"/>
        </w:rPr>
        <w:t>.</w:t>
      </w:r>
    </w:p>
    <w:p w:rsidR="00A03D80" w:rsidRDefault="00A03D80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D06" w:rsidRDefault="00FA45BC" w:rsidP="006E7D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1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17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E7D06" w:rsidRDefault="006E7D06" w:rsidP="006E7D0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7D06" w:rsidRDefault="006E7D06" w:rsidP="006E7D0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17E9" w:rsidRPr="006E7D06" w:rsidRDefault="001717E9" w:rsidP="006E7D0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E7D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717E9" w:rsidRPr="006E7D06" w:rsidRDefault="00CE1346" w:rsidP="00A03D80">
      <w:pPr>
        <w:widowControl w:val="0"/>
        <w:jc w:val="both"/>
        <w:rPr>
          <w:sz w:val="28"/>
        </w:rPr>
      </w:pPr>
      <w:r w:rsidRPr="006E7D06">
        <w:rPr>
          <w:sz w:val="28"/>
        </w:rPr>
        <w:t xml:space="preserve">Александровского </w:t>
      </w:r>
      <w:r w:rsidR="001717E9" w:rsidRPr="006E7D06">
        <w:rPr>
          <w:sz w:val="28"/>
        </w:rPr>
        <w:t>сельского поселения</w:t>
      </w:r>
    </w:p>
    <w:p w:rsidR="001717E9" w:rsidRPr="006E7D06" w:rsidRDefault="001717E9" w:rsidP="00A03D80">
      <w:pPr>
        <w:widowControl w:val="0"/>
        <w:jc w:val="both"/>
        <w:rPr>
          <w:sz w:val="28"/>
        </w:rPr>
      </w:pPr>
      <w:r w:rsidRPr="006E7D06">
        <w:rPr>
          <w:sz w:val="28"/>
        </w:rPr>
        <w:t>Монастырщинского района</w:t>
      </w:r>
    </w:p>
    <w:p w:rsidR="00A03D80" w:rsidRDefault="001717E9" w:rsidP="008453A0">
      <w:pPr>
        <w:widowControl w:val="0"/>
        <w:jc w:val="both"/>
        <w:rPr>
          <w:sz w:val="28"/>
          <w:szCs w:val="28"/>
        </w:rPr>
      </w:pPr>
      <w:r w:rsidRPr="006E7D06">
        <w:rPr>
          <w:sz w:val="28"/>
        </w:rPr>
        <w:t xml:space="preserve">Смоленской области                                                                  </w:t>
      </w:r>
      <w:r w:rsidR="00CE1346">
        <w:rPr>
          <w:b/>
          <w:sz w:val="28"/>
        </w:rPr>
        <w:t xml:space="preserve">Т.И. </w:t>
      </w:r>
      <w:proofErr w:type="spellStart"/>
      <w:r w:rsidR="00CE1346">
        <w:rPr>
          <w:b/>
          <w:sz w:val="28"/>
        </w:rPr>
        <w:t>Статуева</w:t>
      </w:r>
      <w:proofErr w:type="spellEnd"/>
    </w:p>
    <w:p w:rsidR="00A03D80" w:rsidRDefault="00A03D80" w:rsidP="00A03D80">
      <w:pPr>
        <w:pStyle w:val="ConsPlusNormal"/>
        <w:widowControl w:val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717E9" w:rsidRDefault="00A03D80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68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CE134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поселенияМонастырщинского районаСмоленской области</w:t>
      </w:r>
    </w:p>
    <w:p w:rsidR="001809D1" w:rsidRPr="001809D1" w:rsidRDefault="001809D1" w:rsidP="00A03D80">
      <w:pPr>
        <w:pStyle w:val="ConsPlusNormal"/>
        <w:widowControl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 w:rsidR="00523B50">
        <w:rPr>
          <w:rFonts w:ascii="Times New Roman" w:hAnsi="Times New Roman" w:cs="Times New Roman"/>
          <w:sz w:val="28"/>
          <w:szCs w:val="28"/>
        </w:rPr>
        <w:t xml:space="preserve">25.02.2021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="00523B5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09D1" w:rsidRDefault="001809D1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3D80" w:rsidRPr="001809D1" w:rsidRDefault="00A03D80" w:rsidP="00A03D8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4745E7" w:rsidRPr="00CE1346" w:rsidRDefault="00A25712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46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 w:rsidR="004745E7" w:rsidRPr="00CE134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CE1346" w:rsidRPr="00CE1346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="004745E7" w:rsidRPr="00CE134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Монастырщинского района </w:t>
      </w:r>
    </w:p>
    <w:p w:rsidR="001809D1" w:rsidRPr="00CE1346" w:rsidRDefault="004745E7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46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1809D1" w:rsidRP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09D1" w:rsidRPr="003817EA" w:rsidRDefault="001809D1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71AF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071AF" w:rsidRPr="001809D1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системе и о внесении изменений в Федеральный закон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860191">
        <w:rPr>
          <w:rFonts w:ascii="Times New Roman" w:hAnsi="Times New Roman" w:cs="Times New Roman"/>
          <w:sz w:val="28"/>
          <w:szCs w:val="28"/>
        </w:rPr>
        <w:t>»</w:t>
      </w:r>
      <w:r w:rsidR="00F071A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</w:t>
      </w:r>
      <w:r w:rsidR="003817EA">
        <w:rPr>
          <w:rFonts w:ascii="Times New Roman" w:hAnsi="Times New Roman" w:cs="Times New Roman"/>
          <w:sz w:val="28"/>
          <w:szCs w:val="28"/>
        </w:rPr>
        <w:t> </w:t>
      </w:r>
      <w:r w:rsidR="00F071AF" w:rsidRPr="001809D1">
        <w:rPr>
          <w:rFonts w:ascii="Times New Roman" w:hAnsi="Times New Roman" w:cs="Times New Roman"/>
          <w:sz w:val="28"/>
          <w:szCs w:val="28"/>
        </w:rPr>
        <w:t>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правилприсвоения, изменения и аннулирования адресов</w:t>
      </w:r>
      <w:r w:rsidR="00D37ED9">
        <w:rPr>
          <w:rFonts w:ascii="Times New Roman" w:hAnsi="Times New Roman" w:cs="Times New Roman"/>
          <w:bCs/>
          <w:sz w:val="28"/>
          <w:szCs w:val="28"/>
        </w:rPr>
        <w:t>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1717E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E134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717E9" w:rsidRPr="005F5117">
        <w:rPr>
          <w:rFonts w:ascii="Times New Roman" w:hAnsi="Times New Roman" w:cs="Times New Roman"/>
          <w:sz w:val="28"/>
          <w:szCs w:val="28"/>
        </w:rPr>
        <w:t>сельского поселения Монастырщинского района Смоленской области.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2</w:t>
      </w:r>
      <w:r w:rsidR="00907351" w:rsidRPr="005F5117">
        <w:rPr>
          <w:rFonts w:ascii="Times New Roman" w:hAnsi="Times New Roman" w:cs="Times New Roman"/>
          <w:sz w:val="28"/>
          <w:szCs w:val="28"/>
        </w:rPr>
        <w:t>. В настоящих Правилах используются</w:t>
      </w:r>
      <w:r w:rsidR="003822AF">
        <w:rPr>
          <w:rFonts w:ascii="Times New Roman" w:hAnsi="Times New Roman" w:cs="Times New Roman"/>
          <w:sz w:val="28"/>
          <w:szCs w:val="28"/>
        </w:rPr>
        <w:t xml:space="preserve"> </w:t>
      </w:r>
      <w:r w:rsidR="00907351" w:rsidRPr="005F5117">
        <w:rPr>
          <w:rFonts w:ascii="Times New Roman" w:hAnsi="Times New Roman" w:cs="Times New Roman"/>
          <w:sz w:val="28"/>
          <w:szCs w:val="28"/>
        </w:rPr>
        <w:t>п</w:t>
      </w:r>
      <w:r w:rsidRPr="005F5117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="00907351" w:rsidRPr="005F5117">
        <w:rPr>
          <w:rFonts w:ascii="Times New Roman" w:hAnsi="Times New Roman" w:cs="Times New Roman"/>
          <w:sz w:val="28"/>
          <w:szCs w:val="28"/>
        </w:rPr>
        <w:t>постановлени</w:t>
      </w:r>
      <w:r w:rsidR="00CF2FE3" w:rsidRPr="005F5117">
        <w:rPr>
          <w:rFonts w:ascii="Times New Roman" w:hAnsi="Times New Roman" w:cs="Times New Roman"/>
          <w:sz w:val="28"/>
          <w:szCs w:val="28"/>
        </w:rPr>
        <w:t>ем</w:t>
      </w:r>
      <w:r w:rsidR="00907351" w:rsidRPr="005F51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</w:t>
      </w:r>
      <w:r w:rsidR="00D37ED9" w:rsidRPr="005F5117">
        <w:rPr>
          <w:rFonts w:ascii="Times New Roman" w:hAnsi="Times New Roman" w:cs="Times New Roman"/>
          <w:sz w:val="28"/>
          <w:szCs w:val="28"/>
        </w:rPr>
        <w:t>«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Об</w:t>
      </w:r>
      <w:r w:rsidR="003817EA" w:rsidRPr="005F5117">
        <w:rPr>
          <w:rFonts w:ascii="Times New Roman" w:hAnsi="Times New Roman" w:cs="Times New Roman"/>
          <w:bCs/>
          <w:sz w:val="28"/>
          <w:szCs w:val="28"/>
        </w:rPr>
        <w:t> 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утверждении правил присвоения, изменения и аннулирования адресов</w:t>
      </w:r>
      <w:r w:rsidR="00D37ED9" w:rsidRPr="005F5117">
        <w:rPr>
          <w:rFonts w:ascii="Times New Roman" w:hAnsi="Times New Roman" w:cs="Times New Roman"/>
          <w:bCs/>
          <w:sz w:val="28"/>
          <w:szCs w:val="28"/>
        </w:rPr>
        <w:t>»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 w:rsidRPr="005F5117">
        <w:rPr>
          <w:rFonts w:ascii="Times New Roman" w:hAnsi="Times New Roman" w:cs="Times New Roman"/>
          <w:sz w:val="28"/>
          <w:szCs w:val="28"/>
        </w:rPr>
        <w:t>№</w:t>
      </w:r>
      <w:r w:rsidR="003817EA" w:rsidRPr="005F5117">
        <w:rPr>
          <w:rFonts w:ascii="Times New Roman" w:hAnsi="Times New Roman" w:cs="Times New Roman"/>
          <w:sz w:val="28"/>
          <w:szCs w:val="28"/>
        </w:rPr>
        <w:t> </w:t>
      </w:r>
      <w:r w:rsidR="006E4CEA" w:rsidRPr="005F5117">
        <w:rPr>
          <w:rFonts w:ascii="Times New Roman" w:hAnsi="Times New Roman" w:cs="Times New Roman"/>
          <w:sz w:val="28"/>
          <w:szCs w:val="28"/>
        </w:rPr>
        <w:t>1221</w:t>
      </w:r>
      <w:r w:rsidR="00907351" w:rsidRPr="005F5117">
        <w:rPr>
          <w:rFonts w:ascii="Times New Roman" w:hAnsi="Times New Roman" w:cs="Times New Roman"/>
          <w:bCs/>
          <w:sz w:val="28"/>
          <w:szCs w:val="28"/>
        </w:rPr>
        <w:t>)</w:t>
      </w:r>
      <w:r w:rsidR="004435EB" w:rsidRPr="005F511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09D1" w:rsidRPr="005F5117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 w:rsidRPr="005F5117">
        <w:rPr>
          <w:rFonts w:ascii="Times New Roman" w:hAnsi="Times New Roman" w:cs="Times New Roman"/>
          <w:sz w:val="28"/>
          <w:szCs w:val="28"/>
        </w:rPr>
        <w:t xml:space="preserve">, установленным пунктом 3 </w:t>
      </w:r>
      <w:r w:rsidR="00CF2FE3" w:rsidRPr="005F5117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 w:rsidRPr="005F5117">
        <w:rPr>
          <w:rFonts w:ascii="Times New Roman" w:hAnsi="Times New Roman" w:cs="Times New Roman"/>
          <w:sz w:val="28"/>
          <w:szCs w:val="28"/>
        </w:rPr>
        <w:t>№ 1221</w:t>
      </w:r>
      <w:r w:rsidR="004435EB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3817EA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5F5117">
        <w:rPr>
          <w:rFonts w:ascii="Times New Roman" w:hAnsi="Times New Roman" w:cs="Times New Roman"/>
          <w:sz w:val="28"/>
          <w:szCs w:val="28"/>
        </w:rPr>
        <w:t>5. Объектом адресации являются: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5F511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F5117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817EA" w:rsidRPr="005F5117" w:rsidRDefault="003817EA" w:rsidP="00381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17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4435EB" w:rsidRPr="005F5117" w:rsidRDefault="003817EA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5F5117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5F5117">
        <w:rPr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</w:t>
      </w:r>
      <w:r w:rsidR="001717E9" w:rsidRPr="005F5117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B26242" w:rsidRDefault="001809D1" w:rsidP="003817EA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1809D1" w:rsidRDefault="001809D1" w:rsidP="00A03D80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2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3817EA" w:rsidRPr="003817EA" w:rsidRDefault="003817EA" w:rsidP="003817EA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3817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CE134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717E9"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района </w:t>
      </w:r>
      <w:r w:rsidR="003817E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1346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1717E9">
        <w:rPr>
          <w:rFonts w:ascii="Times New Roman" w:hAnsi="Times New Roman" w:cs="Times New Roman"/>
          <w:sz w:val="28"/>
          <w:szCs w:val="28"/>
        </w:rPr>
        <w:t>сельского поселения Монастырщин</w:t>
      </w:r>
      <w:r w:rsidR="003817EA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3817EA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Присвоение объектам адресации адресов и аннулирование таких адресов осуществляются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="003817EA" w:rsidRPr="00843EE5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3817EA">
        <w:rPr>
          <w:rFonts w:ascii="Times New Roman" w:hAnsi="Times New Roman" w:cs="Times New Roman"/>
          <w:sz w:val="28"/>
          <w:szCs w:val="28"/>
        </w:rPr>
        <w:t>Администрацией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</w:t>
      </w:r>
      <w:r w:rsidR="003817EA" w:rsidRPr="008A51F9">
        <w:rPr>
          <w:rFonts w:ascii="Times New Roman" w:hAnsi="Times New Roman" w:cs="Times New Roman"/>
          <w:sz w:val="28"/>
          <w:szCs w:val="28"/>
        </w:rPr>
        <w:t>указанныхв</w:t>
      </w:r>
      <w:proofErr w:type="gramEnd"/>
      <w:r w:rsidR="003817EA" w:rsidRPr="008A51F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3817EA" w:rsidRPr="008A51F9">
          <w:rPr>
            <w:rFonts w:ascii="Times New Roman" w:hAnsi="Times New Roman" w:cs="Times New Roman"/>
            <w:sz w:val="28"/>
            <w:szCs w:val="28"/>
          </w:rPr>
          <w:t>части 7 статьи 72</w:t>
        </w:r>
      </w:hyperlink>
      <w:r w:rsidR="003817EA" w:rsidRPr="008A51F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817EA" w:rsidRPr="00843EE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3817EA" w:rsidRPr="00843EE5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3817EA" w:rsidRPr="00843EE5">
        <w:rPr>
          <w:rFonts w:ascii="Times New Roman" w:hAnsi="Times New Roman" w:cs="Times New Roman"/>
          <w:sz w:val="28"/>
          <w:szCs w:val="28"/>
        </w:rPr>
        <w:t>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</w:t>
      </w:r>
      <w:r w:rsidR="008A51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AE585E">
        <w:rPr>
          <w:rFonts w:ascii="Times New Roman" w:hAnsi="Times New Roman" w:cs="Times New Roman"/>
          <w:sz w:val="28"/>
          <w:szCs w:val="28"/>
        </w:rPr>
        <w:t>12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512001">
        <w:rPr>
          <w:rFonts w:ascii="Times New Roman" w:hAnsi="Times New Roman" w:cs="Times New Roman"/>
          <w:sz w:val="28"/>
          <w:szCs w:val="28"/>
        </w:rPr>
        <w:t>–</w:t>
      </w:r>
      <w:r w:rsidR="00AE585E">
        <w:rPr>
          <w:rFonts w:ascii="Times New Roman" w:hAnsi="Times New Roman" w:cs="Times New Roman"/>
          <w:sz w:val="28"/>
          <w:szCs w:val="28"/>
        </w:rPr>
        <w:t>18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или об отказе в присвоении объекту адресации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1F2D12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1F2D12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2C1F92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</w:t>
      </w:r>
      <w:r w:rsidR="002C1F92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2C1F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</w:r>
      <w:r w:rsidR="002C1F92" w:rsidRPr="00B23240">
        <w:rPr>
          <w:rFonts w:ascii="Times New Roman" w:hAnsi="Times New Roman" w:cs="Times New Roman"/>
          <w:sz w:val="28"/>
          <w:szCs w:val="28"/>
        </w:rPr>
        <w:t xml:space="preserve">и (или) снятия с государственного кадастрового </w:t>
      </w:r>
      <w:r w:rsidR="002C1F92" w:rsidRPr="00B23240">
        <w:rPr>
          <w:rFonts w:ascii="Times New Roman" w:hAnsi="Times New Roman" w:cs="Times New Roman"/>
          <w:sz w:val="28"/>
          <w:szCs w:val="28"/>
        </w:rPr>
        <w:lastRenderedPageBreak/>
        <w:t>учета объекта недвижимости, являющегося объектом адресации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8A276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B9518C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9518C" w:rsidRPr="001809D1" w:rsidRDefault="00B9518C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присвоении объекту адресации, являющемуся образуемым объектом недвижимости, адреса, а также Постановления Администрации об аннулировании адреса объекта адресации, являющегося преобразуемым объектом недвижимости, принятые Администрацией на основании заявлений физических и юридических лиц, указанных в пунктах </w:t>
      </w:r>
      <w:r w:rsidR="00512001">
        <w:rPr>
          <w:rFonts w:ascii="Times New Roman" w:hAnsi="Times New Roman" w:cs="Times New Roman"/>
          <w:sz w:val="28"/>
          <w:szCs w:val="28"/>
        </w:rPr>
        <w:t>20</w:t>
      </w:r>
      <w:r w:rsidRPr="00512001">
        <w:rPr>
          <w:rFonts w:ascii="Times New Roman" w:hAnsi="Times New Roman" w:cs="Times New Roman"/>
          <w:sz w:val="28"/>
          <w:szCs w:val="28"/>
        </w:rPr>
        <w:t xml:space="preserve"> и 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512001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указанных в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, абзаце третьем подпункта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>, абзацах втором и третьем подпункта и подпункте</w:t>
      </w:r>
      <w:proofErr w:type="gramEnd"/>
      <w:r w:rsidR="00D37ED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2001">
        <w:rPr>
          <w:rFonts w:ascii="Times New Roman" w:hAnsi="Times New Roman" w:cs="Times New Roman"/>
          <w:sz w:val="28"/>
          <w:szCs w:val="28"/>
        </w:rPr>
        <w:t>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512001" w:rsidRPr="00512001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 1221</w:t>
      </w:r>
      <w:r w:rsidRPr="00512001">
        <w:rPr>
          <w:rFonts w:ascii="Times New Roman" w:hAnsi="Times New Roman" w:cs="Times New Roman"/>
          <w:sz w:val="28"/>
          <w:szCs w:val="28"/>
        </w:rPr>
        <w:t xml:space="preserve"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0" w:history="1">
        <w:r w:rsidRPr="005120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51200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512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001">
        <w:rPr>
          <w:rFonts w:ascii="Times New Roman" w:hAnsi="Times New Roman" w:cs="Times New Roman"/>
          <w:sz w:val="28"/>
          <w:szCs w:val="28"/>
        </w:rPr>
        <w:t>9</w:t>
      </w:r>
      <w:r w:rsidR="002D6A24">
        <w:rPr>
          <w:rFonts w:ascii="Times New Roman" w:hAnsi="Times New Roman" w:cs="Times New Roman"/>
          <w:sz w:val="28"/>
          <w:szCs w:val="28"/>
        </w:rPr>
        <w:t xml:space="preserve">. </w:t>
      </w:r>
      <w:r w:rsidR="001809D1" w:rsidRPr="001809D1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51200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512001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12001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2001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21FA8" w:rsidRPr="00421FA8" w:rsidRDefault="00421FA8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A8">
        <w:rPr>
          <w:rFonts w:ascii="Times New Roman" w:hAnsi="Times New Roman" w:cs="Times New Roman"/>
          <w:sz w:val="28"/>
          <w:szCs w:val="28"/>
        </w:rPr>
        <w:t xml:space="preserve">От имени лица, указанного в пункте 20 настоящих Правил, вправе обратиться кадастровый инженер, выполняющий на основании документа, предусмотренного </w:t>
      </w:r>
      <w:hyperlink r:id="rId14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5" w:history="1">
        <w:r w:rsidRPr="00421FA8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Pr="00421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421FA8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421FA8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3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4285">
        <w:rPr>
          <w:rFonts w:ascii="Times New Roman" w:hAnsi="Times New Roman" w:cs="Times New Roman"/>
          <w:sz w:val="28"/>
          <w:szCs w:val="28"/>
        </w:rPr>
        <w:t>5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124" w:rsidRDefault="006A4124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C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8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E06892">
          <w:rPr>
            <w:rFonts w:ascii="Times New Roman" w:hAnsi="Times New Roman" w:cs="Times New Roman"/>
            <w:sz w:val="28"/>
            <w:szCs w:val="28"/>
          </w:rPr>
          <w:t>статьей 42.3</w:t>
        </w:r>
      </w:hyperlink>
      <w:r w:rsidR="00E0689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E068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E06892">
        <w:rPr>
          <w:rFonts w:ascii="Times New Roman" w:hAnsi="Times New Roman" w:cs="Times New Roman"/>
          <w:sz w:val="28"/>
          <w:szCs w:val="28"/>
        </w:rPr>
        <w:t xml:space="preserve">, на основании которого </w:t>
      </w:r>
      <w:r w:rsidRPr="00AF432C">
        <w:rPr>
          <w:rFonts w:ascii="Times New Roman" w:hAnsi="Times New Roman" w:cs="Times New Roman"/>
          <w:sz w:val="28"/>
          <w:szCs w:val="28"/>
        </w:rPr>
        <w:t>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809D1" w:rsidRPr="001809D1" w:rsidRDefault="00E06892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0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</w:t>
      </w:r>
      <w:r w:rsidRPr="00E0689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0" w:history="1">
        <w:r w:rsidRPr="00E06892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Pr="00E0689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BF710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Pr="00BF71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6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E06892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К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документам, на основании которых </w:t>
      </w:r>
      <w:r w:rsidR="00E06892">
        <w:rPr>
          <w:rFonts w:ascii="Times New Roman" w:hAnsi="Times New Roman" w:cs="Times New Roman"/>
          <w:sz w:val="28"/>
          <w:szCs w:val="28"/>
        </w:rPr>
        <w:t>Администраци</w:t>
      </w:r>
      <w:r w:rsidR="00BD1695">
        <w:rPr>
          <w:rFonts w:ascii="Times New Roman" w:hAnsi="Times New Roman" w:cs="Times New Roman"/>
          <w:sz w:val="28"/>
          <w:szCs w:val="28"/>
        </w:rPr>
        <w:t>ей</w:t>
      </w:r>
      <w:r w:rsidR="00D37ED9">
        <w:rPr>
          <w:rFonts w:ascii="Times New Roman" w:hAnsi="Times New Roman" w:cs="Times New Roman"/>
          <w:sz w:val="28"/>
          <w:szCs w:val="28"/>
        </w:rPr>
        <w:t>принима</w:t>
      </w:r>
      <w:r w:rsidR="00BD1695">
        <w:rPr>
          <w:rFonts w:ascii="Times New Roman" w:hAnsi="Times New Roman" w:cs="Times New Roman"/>
          <w:sz w:val="28"/>
          <w:szCs w:val="28"/>
        </w:rPr>
        <w:t>ются</w:t>
      </w:r>
      <w:r w:rsidR="00D37ED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06892" w:rsidRPr="00BF7107">
        <w:rPr>
          <w:rFonts w:ascii="Times New Roman" w:hAnsi="Times New Roman" w:cs="Times New Roman"/>
          <w:sz w:val="28"/>
          <w:szCs w:val="28"/>
        </w:rPr>
        <w:t>, предусмотренные пунктом</w:t>
      </w:r>
      <w:r w:rsidR="00E06892">
        <w:rPr>
          <w:rFonts w:ascii="Times New Roman" w:hAnsi="Times New Roman" w:cs="Times New Roman"/>
          <w:sz w:val="28"/>
          <w:szCs w:val="28"/>
        </w:rPr>
        <w:t xml:space="preserve"> 12 настоящих Правил, относятся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и</w:t>
      </w:r>
      <w:r w:rsidR="00E06892" w:rsidRPr="00BF71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в случае присвоения адреса зданию (строению) или сооружению, в том числе строительство которых не завершено, в соответствии с </w:t>
      </w:r>
      <w:r w:rsidR="00E06892" w:rsidRPr="00E06892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21" w:history="1">
        <w:r w:rsidR="00E06892" w:rsidRPr="00E068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06892" w:rsidRPr="00E0689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E06892" w:rsidRPr="00BF7107">
        <w:rPr>
          <w:rFonts w:ascii="Times New Roman" w:hAnsi="Times New Roman" w:cs="Times New Roman"/>
          <w:sz w:val="28"/>
          <w:szCs w:val="28"/>
        </w:rPr>
        <w:t xml:space="preserve">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="00E06892" w:rsidRPr="00BF710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E06892" w:rsidRPr="00BF7107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</w:t>
      </w:r>
      <w:r w:rsidRPr="001809D1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</w:t>
      </w:r>
      <w:r w:rsidRPr="00AD680B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объекта адресации (при присвоении адреса строящимся объектам адресации) </w:t>
      </w:r>
      <w:r w:rsidR="00AD680B" w:rsidRPr="00AD680B"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соответствии с Градостроительным </w:t>
      </w:r>
      <w:hyperlink r:id="rId22" w:history="1">
        <w:r w:rsidR="00AD680B" w:rsidRPr="00AD68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D680B" w:rsidRPr="00AD680B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AD680B" w:rsidRPr="00BF7107">
        <w:rPr>
          <w:rFonts w:ascii="Times New Roman" w:hAnsi="Times New Roman" w:cs="Times New Roman"/>
          <w:sz w:val="28"/>
          <w:szCs w:val="28"/>
        </w:rPr>
        <w:lastRenderedPageBreak/>
        <w:t>строительство не требуется) и (или) при наличии разрешения на ввод объекта адресации в эксплуатацию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д) </w:t>
      </w:r>
      <w:r w:rsidR="00AD680B" w:rsidRPr="00BF710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 w:rsidRPr="001809D1">
        <w:rPr>
          <w:rFonts w:ascii="Times New Roman" w:hAnsi="Times New Roman" w:cs="Times New Roman"/>
          <w:sz w:val="28"/>
          <w:szCs w:val="28"/>
        </w:rPr>
        <w:t>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 w:rsidRPr="00BF7107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</w:t>
      </w:r>
      <w:r w:rsidR="00AD680B" w:rsidRPr="00BF7107">
        <w:rPr>
          <w:rFonts w:ascii="Times New Roman" w:hAnsi="Times New Roman" w:cs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</w:t>
      </w:r>
      <w:r w:rsidR="00AD680B">
        <w:rPr>
          <w:rFonts w:ascii="Times New Roman" w:hAnsi="Times New Roman" w:cs="Times New Roman"/>
          <w:sz w:val="28"/>
          <w:szCs w:val="28"/>
        </w:rPr>
        <w:t xml:space="preserve">ованиям, указанным в подпункте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 w:rsidR="00AD680B">
        <w:rPr>
          <w:rFonts w:ascii="Times New Roman" w:hAnsi="Times New Roman" w:cs="Times New Roman"/>
          <w:sz w:val="28"/>
          <w:szCs w:val="28"/>
        </w:rPr>
        <w:t>а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="00AD680B" w:rsidRPr="00BF7107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AD680B" w:rsidRPr="001809D1" w:rsidRDefault="00AD680B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BF7107">
        <w:rPr>
          <w:rFonts w:ascii="Times New Roman" w:hAnsi="Times New Roman" w:cs="Times New Roman"/>
          <w:sz w:val="28"/>
          <w:szCs w:val="28"/>
        </w:rPr>
        <w:t>Документы, указанн</w:t>
      </w:r>
      <w:r>
        <w:rPr>
          <w:rFonts w:ascii="Times New Roman" w:hAnsi="Times New Roman" w:cs="Times New Roman"/>
          <w:sz w:val="28"/>
          <w:szCs w:val="28"/>
        </w:rPr>
        <w:t xml:space="preserve">ые в подпунктах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E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ED9">
        <w:rPr>
          <w:rFonts w:ascii="Times New Roman" w:hAnsi="Times New Roman" w:cs="Times New Roman"/>
          <w:sz w:val="28"/>
          <w:szCs w:val="28"/>
        </w:rPr>
        <w:t>»</w:t>
      </w:r>
      <w:r w:rsidRPr="00BF710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F710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F71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9</w:t>
      </w:r>
      <w:r w:rsidR="00921A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</w:t>
      </w:r>
      <w:r w:rsidR="00D37ED9">
        <w:rPr>
          <w:rFonts w:ascii="Times New Roman" w:hAnsi="Times New Roman" w:cs="Times New Roman"/>
          <w:sz w:val="28"/>
          <w:szCs w:val="28"/>
        </w:rPr>
        <w:t>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а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в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г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е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D37ED9">
          <w:rPr>
            <w:rFonts w:ascii="Times New Roman" w:hAnsi="Times New Roman" w:cs="Times New Roman"/>
            <w:sz w:val="28"/>
            <w:szCs w:val="28"/>
          </w:rPr>
          <w:t>«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>ж</w:t>
        </w:r>
        <w:r w:rsidR="00D37ED9">
          <w:rPr>
            <w:rFonts w:ascii="Times New Roman" w:hAnsi="Times New Roman" w:cs="Times New Roman"/>
            <w:sz w:val="28"/>
            <w:szCs w:val="28"/>
          </w:rPr>
          <w:t>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D37ED9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D37ED9" w:rsidRPr="00D37ED9">
          <w:rPr>
            <w:rFonts w:ascii="Times New Roman" w:hAnsi="Times New Roman" w:cs="Times New Roman"/>
            <w:sz w:val="28"/>
            <w:szCs w:val="28"/>
          </w:rPr>
          <w:t>«а», «в», «г», «е» и «ж»</w:t>
        </w:r>
        <w:r w:rsidR="00D37ED9" w:rsidRPr="00023441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1F2D1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F0A3B">
          <w:rPr>
            <w:rFonts w:ascii="Times New Roman" w:hAnsi="Times New Roman" w:cs="Times New Roman"/>
            <w:sz w:val="28"/>
            <w:szCs w:val="28"/>
          </w:rPr>
          <w:lastRenderedPageBreak/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37ED9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представляемые в </w:t>
      </w:r>
      <w:r w:rsidR="001A1876" w:rsidRPr="00D37ED9">
        <w:rPr>
          <w:rFonts w:ascii="Times New Roman" w:hAnsi="Times New Roman" w:cs="Times New Roman"/>
          <w:sz w:val="28"/>
          <w:szCs w:val="28"/>
        </w:rPr>
        <w:t>Администрацию</w:t>
      </w:r>
      <w:r w:rsidRPr="00D37ED9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электронной </w:t>
      </w:r>
      <w:r w:rsidR="00D37ED9" w:rsidRPr="00D37ED9">
        <w:rPr>
          <w:rFonts w:ascii="Times New Roman" w:hAnsi="Times New Roman" w:cs="Times New Roman"/>
          <w:sz w:val="28"/>
          <w:szCs w:val="28"/>
        </w:rPr>
        <w:t xml:space="preserve">подписью заявителя (представителя заявителя), вид которой определяется в соответствии с </w:t>
      </w:r>
      <w:hyperlink r:id="rId23" w:history="1">
        <w:r w:rsidR="00D37ED9" w:rsidRPr="00D37ED9">
          <w:rPr>
            <w:rFonts w:ascii="Times New Roman" w:hAnsi="Times New Roman" w:cs="Times New Roman"/>
            <w:sz w:val="28"/>
            <w:szCs w:val="28"/>
          </w:rPr>
          <w:t>частью 2 статьи 21.1</w:t>
        </w:r>
      </w:hyperlink>
      <w:r w:rsidR="00D37ED9" w:rsidRPr="00D37ED9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  <w:r w:rsidRPr="00D37ED9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809D1" w:rsidRPr="00D37ED9">
        <w:rPr>
          <w:rFonts w:ascii="Times New Roman" w:hAnsi="Times New Roman" w:cs="Times New Roman"/>
          <w:sz w:val="28"/>
          <w:szCs w:val="28"/>
        </w:rPr>
        <w:t xml:space="preserve">. Если заявление и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  <w:r w:rsidR="00D37ED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37ED9">
        <w:rPr>
          <w:rFonts w:ascii="Times New Roman" w:hAnsi="Times New Roman" w:cs="Times New Roman"/>
          <w:sz w:val="28"/>
          <w:szCs w:val="28"/>
        </w:rPr>
        <w:t>7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D37ED9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31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BD1695" w:rsidRPr="008D1AF8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</w:t>
      </w:r>
      <w:r w:rsidR="00BD1695">
        <w:rPr>
          <w:rFonts w:ascii="Times New Roman" w:hAnsi="Times New Roman" w:cs="Times New Roman"/>
          <w:sz w:val="28"/>
          <w:szCs w:val="28"/>
        </w:rPr>
        <w:t>0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D169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</w:t>
        </w:r>
        <w:r w:rsidR="00BD169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заявителю (представителю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заявителя) одним из способов, указанным в заявлении: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</w:t>
      </w:r>
      <w:r w:rsidR="00565CF1">
        <w:rPr>
          <w:rFonts w:ascii="Times New Roman" w:hAnsi="Times New Roman" w:cs="Times New Roman"/>
          <w:sz w:val="28"/>
          <w:szCs w:val="28"/>
        </w:rPr>
        <w:t xml:space="preserve"> и 3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="006C6310"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BD1695">
        <w:rPr>
          <w:rFonts w:ascii="Times New Roman" w:hAnsi="Times New Roman" w:cs="Times New Roman"/>
          <w:sz w:val="28"/>
          <w:szCs w:val="28"/>
        </w:rPr>
        <w:t>31 и 32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</w:t>
      </w:r>
      <w:r w:rsidR="00BD1695">
        <w:rPr>
          <w:rFonts w:ascii="Times New Roman" w:hAnsi="Times New Roman" w:cs="Times New Roman"/>
          <w:sz w:val="28"/>
          <w:szCs w:val="28"/>
        </w:rPr>
        <w:t>4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BD1695">
        <w:rPr>
          <w:rFonts w:ascii="Times New Roman" w:hAnsi="Times New Roman" w:cs="Times New Roman"/>
          <w:sz w:val="28"/>
          <w:szCs w:val="28"/>
        </w:rPr>
        <w:t>20</w:t>
      </w:r>
      <w:r w:rsidR="006E4CEA">
        <w:rPr>
          <w:rFonts w:ascii="Times New Roman" w:hAnsi="Times New Roman" w:cs="Times New Roman"/>
          <w:sz w:val="28"/>
          <w:szCs w:val="28"/>
        </w:rPr>
        <w:t xml:space="preserve"> и 2</w:t>
      </w:r>
      <w:r w:rsidR="00BD1695">
        <w:rPr>
          <w:rFonts w:ascii="Times New Roman" w:hAnsi="Times New Roman" w:cs="Times New Roman"/>
          <w:sz w:val="28"/>
          <w:szCs w:val="28"/>
        </w:rPr>
        <w:t>2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D1695">
        <w:rPr>
          <w:rFonts w:ascii="Times New Roman" w:hAnsi="Times New Roman" w:cs="Times New Roman"/>
          <w:sz w:val="28"/>
          <w:szCs w:val="28"/>
        </w:rPr>
        <w:t>–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D1695">
        <w:rPr>
          <w:rFonts w:ascii="Times New Roman" w:hAnsi="Times New Roman" w:cs="Times New Roman"/>
          <w:sz w:val="28"/>
          <w:szCs w:val="28"/>
        </w:rPr>
        <w:t>–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BD1695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A03D8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17FA9" w:rsidRPr="00BD1695" w:rsidRDefault="00CF2FE3" w:rsidP="00BD1695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</w:t>
      </w:r>
      <w:r w:rsidR="00921A6E">
        <w:rPr>
          <w:rFonts w:ascii="Times New Roman" w:hAnsi="Times New Roman" w:cs="Times New Roman"/>
          <w:sz w:val="28"/>
          <w:szCs w:val="28"/>
        </w:rPr>
        <w:t>исания наименований и нумерации о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sectPr w:rsidR="00017FA9" w:rsidRPr="00BD1695" w:rsidSect="00A03D80">
      <w:headerReference w:type="default" r:id="rId24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7C" w:rsidRDefault="00E4577C" w:rsidP="001809D1">
      <w:r>
        <w:separator/>
      </w:r>
    </w:p>
  </w:endnote>
  <w:endnote w:type="continuationSeparator" w:id="1">
    <w:p w:rsidR="00E4577C" w:rsidRDefault="00E4577C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7C" w:rsidRDefault="00E4577C" w:rsidP="001809D1">
      <w:r>
        <w:separator/>
      </w:r>
    </w:p>
  </w:footnote>
  <w:footnote w:type="continuationSeparator" w:id="1">
    <w:p w:rsidR="00E4577C" w:rsidRDefault="00E4577C" w:rsidP="0018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876" w:rsidRPr="00A03D80" w:rsidRDefault="00EB1073" w:rsidP="00A03D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3D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7E9B" w:rsidRPr="00A03D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3D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2A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3D8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9D1"/>
    <w:rsid w:val="0000114E"/>
    <w:rsid w:val="00007CC2"/>
    <w:rsid w:val="00014D33"/>
    <w:rsid w:val="00017FA9"/>
    <w:rsid w:val="00053739"/>
    <w:rsid w:val="00080D0C"/>
    <w:rsid w:val="000971D0"/>
    <w:rsid w:val="000B7E9B"/>
    <w:rsid w:val="000E0291"/>
    <w:rsid w:val="000F3DFD"/>
    <w:rsid w:val="001708DF"/>
    <w:rsid w:val="001717E9"/>
    <w:rsid w:val="00174323"/>
    <w:rsid w:val="00180154"/>
    <w:rsid w:val="001809D1"/>
    <w:rsid w:val="001A05E2"/>
    <w:rsid w:val="001A1876"/>
    <w:rsid w:val="001C1B6B"/>
    <w:rsid w:val="001D6E77"/>
    <w:rsid w:val="001F2D12"/>
    <w:rsid w:val="00207893"/>
    <w:rsid w:val="00242E33"/>
    <w:rsid w:val="00245657"/>
    <w:rsid w:val="00280ACE"/>
    <w:rsid w:val="002861D7"/>
    <w:rsid w:val="002876FB"/>
    <w:rsid w:val="002B4EE1"/>
    <w:rsid w:val="002C1F92"/>
    <w:rsid w:val="002D0734"/>
    <w:rsid w:val="002D6A24"/>
    <w:rsid w:val="00380702"/>
    <w:rsid w:val="003817EA"/>
    <w:rsid w:val="003822AF"/>
    <w:rsid w:val="00386680"/>
    <w:rsid w:val="003B70E4"/>
    <w:rsid w:val="00421FA8"/>
    <w:rsid w:val="00432E17"/>
    <w:rsid w:val="004435EB"/>
    <w:rsid w:val="004745E7"/>
    <w:rsid w:val="0049410E"/>
    <w:rsid w:val="004B537C"/>
    <w:rsid w:val="004F50A9"/>
    <w:rsid w:val="00512001"/>
    <w:rsid w:val="00523B50"/>
    <w:rsid w:val="00527681"/>
    <w:rsid w:val="00565CF1"/>
    <w:rsid w:val="005C37E0"/>
    <w:rsid w:val="005F4CD3"/>
    <w:rsid w:val="005F5117"/>
    <w:rsid w:val="006A4124"/>
    <w:rsid w:val="006C6310"/>
    <w:rsid w:val="006E4CEA"/>
    <w:rsid w:val="006E7D06"/>
    <w:rsid w:val="006F212A"/>
    <w:rsid w:val="00750D4A"/>
    <w:rsid w:val="00757DE3"/>
    <w:rsid w:val="007D337E"/>
    <w:rsid w:val="00834672"/>
    <w:rsid w:val="008453A0"/>
    <w:rsid w:val="0084599A"/>
    <w:rsid w:val="00860191"/>
    <w:rsid w:val="008A2768"/>
    <w:rsid w:val="008A51F9"/>
    <w:rsid w:val="008A6698"/>
    <w:rsid w:val="008E3BEC"/>
    <w:rsid w:val="008E4285"/>
    <w:rsid w:val="008F714C"/>
    <w:rsid w:val="00907351"/>
    <w:rsid w:val="00921A6E"/>
    <w:rsid w:val="0096638B"/>
    <w:rsid w:val="009B30F5"/>
    <w:rsid w:val="009D073B"/>
    <w:rsid w:val="00A03D80"/>
    <w:rsid w:val="00A25712"/>
    <w:rsid w:val="00A8102E"/>
    <w:rsid w:val="00AA5631"/>
    <w:rsid w:val="00AD680B"/>
    <w:rsid w:val="00AE585E"/>
    <w:rsid w:val="00B01648"/>
    <w:rsid w:val="00B26242"/>
    <w:rsid w:val="00B86BB3"/>
    <w:rsid w:val="00B92416"/>
    <w:rsid w:val="00B9518C"/>
    <w:rsid w:val="00BA6F3B"/>
    <w:rsid w:val="00BD1695"/>
    <w:rsid w:val="00BD3593"/>
    <w:rsid w:val="00BF0A3B"/>
    <w:rsid w:val="00C11E71"/>
    <w:rsid w:val="00C17416"/>
    <w:rsid w:val="00C17C0F"/>
    <w:rsid w:val="00C66A16"/>
    <w:rsid w:val="00CE1346"/>
    <w:rsid w:val="00CF2FE3"/>
    <w:rsid w:val="00D37ED9"/>
    <w:rsid w:val="00DC074F"/>
    <w:rsid w:val="00DF2964"/>
    <w:rsid w:val="00E06892"/>
    <w:rsid w:val="00E342A8"/>
    <w:rsid w:val="00E4577C"/>
    <w:rsid w:val="00E6020A"/>
    <w:rsid w:val="00EA331B"/>
    <w:rsid w:val="00EA7920"/>
    <w:rsid w:val="00EB1073"/>
    <w:rsid w:val="00F071AF"/>
    <w:rsid w:val="00F671D4"/>
    <w:rsid w:val="00FA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7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6C80FC62541890ECBBF093C8FAEAB9A4BFAGBS1N" TargetMode="External"/><Relationship Id="rId13" Type="http://schemas.openxmlformats.org/officeDocument/2006/relationships/hyperlink" Target="consultantplus://offline/ref=7BD3E4C9F01DE0B63567FA197B4750CCD7035F2ACB05C62541890ECBBF093C8FAEAB9A4BFFB03F53G2S7N" TargetMode="External"/><Relationship Id="rId18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17FE124026D3CDF6DA30A513EA7C093691B256058211A87DEBFD12F6A92BC00D92A3375FE74BAEFC1E366A24b121N" TargetMode="External"/><Relationship Id="rId7" Type="http://schemas.openxmlformats.org/officeDocument/2006/relationships/hyperlink" Target="consultantplus://offline/ref=3817FE124026D3CDF6DA30A513EA7C093691B255038711A87DEBFD12F6A92BC01F92FB3B5DE05CADF50B603B6245047805D33F457955E704b428N" TargetMode="External"/><Relationship Id="rId12" Type="http://schemas.openxmlformats.org/officeDocument/2006/relationships/hyperlink" Target="consultantplus://offline/ref=7BD3E4C9F01DE0B63567FA197B4750CCD7025520C303C62541890ECBBF093C8FAEAB9A4BFFB03955G2S7N" TargetMode="External"/><Relationship Id="rId17" Type="http://schemas.openxmlformats.org/officeDocument/2006/relationships/hyperlink" Target="consultantplus://offline/ref=7BD3E4C9F01DE0B63567FA197B4750CCD7035425CF05C62541890ECBBF093C8FAEAB9A4EF9GBS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52AC201C62541890ECBBF093C8FAEAB9A4BFFB03B54G2S6N" TargetMode="External"/><Relationship Id="rId20" Type="http://schemas.openxmlformats.org/officeDocument/2006/relationships/hyperlink" Target="consultantplus://offline/ref=3817FE124026D3CDF6DA30A513EA7C093693B45C0A8411A87DEBFD12F6A92BC01F92FB3956B404EAA80D366D3810086400CD3Db42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F0C5024CA0C9B2F49D002C9GBS8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23" Type="http://schemas.openxmlformats.org/officeDocument/2006/relationships/hyperlink" Target="consultantplus://offline/ref=3817FE124026D3CDF6DA30A513EA7C093693B45C0A8411A87DEBFD12F6A92BC01F92FB3956B404EAA80D366D3810086400CD3Db425N" TargetMode="External"/><Relationship Id="rId10" Type="http://schemas.openxmlformats.org/officeDocument/2006/relationships/hyperlink" Target="consultantplus://offline/ref=3817FE124026D3CDF6DA30A513EA7C093691B255038711A87DEBFD12F6A92BC00D92A3375FE74BAEFC1E366A24b121N" TargetMode="External"/><Relationship Id="rId19" Type="http://schemas.openxmlformats.org/officeDocument/2006/relationships/hyperlink" Target="consultantplus://offline/ref=3817FE124026D3CDF6DA30A513EA7C093691B35D018C11A87DEBFD12F6A92BC01F92FB395AE65EFAAC4461672417177A03D33D4465b52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6CC06C62541890ECBBF093C8FAEAB9A4EGFS6N" TargetMode="External"/><Relationship Id="rId14" Type="http://schemas.openxmlformats.org/officeDocument/2006/relationships/hyperlink" Target="consultantplus://offline/ref=3817FE124026D3CDF6DA30A513EA7C093691B35D018C11A87DEBFD12F6A92BC01F92FB3B5DE056ADFB0B603B6245047805D33F457955E704b428N" TargetMode="External"/><Relationship Id="rId22" Type="http://schemas.openxmlformats.org/officeDocument/2006/relationships/hyperlink" Target="consultantplus://offline/ref=3817FE124026D3CDF6DA30A513EA7C093691B256058211A87DEBFD12F6A92BC00D92A3375FE74BAEFC1E366A24b121N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E92F-A6F6-4C61-88EF-68DAD126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Александровское с п</cp:lastModifiedBy>
  <cp:revision>16</cp:revision>
  <cp:lastPrinted>2017-12-13T05:55:00Z</cp:lastPrinted>
  <dcterms:created xsi:type="dcterms:W3CDTF">2021-02-05T09:08:00Z</dcterms:created>
  <dcterms:modified xsi:type="dcterms:W3CDTF">2021-03-10T07:24:00Z</dcterms:modified>
</cp:coreProperties>
</file>