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8" w:rsidRDefault="00190B6B" w:rsidP="00AD17A8">
      <w:pPr>
        <w:pStyle w:val="1"/>
        <w:rPr>
          <w:b/>
        </w:rPr>
      </w:pPr>
      <w:r w:rsidRPr="00190B6B"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B26" w:rsidRDefault="00DE2B26" w:rsidP="00AD17A8">
      <w:pPr>
        <w:pStyle w:val="1"/>
        <w:rPr>
          <w:b/>
        </w:rPr>
      </w:pPr>
    </w:p>
    <w:p w:rsidR="00DE2B26" w:rsidRDefault="00AD17A8" w:rsidP="00AD17A8">
      <w:pPr>
        <w:pStyle w:val="1"/>
        <w:rPr>
          <w:b/>
        </w:rPr>
      </w:pPr>
      <w:r>
        <w:rPr>
          <w:b/>
        </w:rPr>
        <w:t xml:space="preserve">АДМИНИСТРАЦИЯ </w:t>
      </w:r>
    </w:p>
    <w:p w:rsidR="00AD17A8" w:rsidRDefault="00DE2B26" w:rsidP="00AD17A8">
      <w:pPr>
        <w:pStyle w:val="1"/>
        <w:rPr>
          <w:b/>
        </w:rPr>
      </w:pPr>
      <w:r>
        <w:rPr>
          <w:b/>
        </w:rPr>
        <w:t>АЛЕКСАНДРОВСКОГО  СЕЛЬСКОГО  ПОСЕЛЕНИЯ</w:t>
      </w:r>
    </w:p>
    <w:p w:rsidR="00AD17A8" w:rsidRDefault="00DE2B26" w:rsidP="00AD17A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МОНАСТЫРЩИНСКОГО РАЙОНА </w:t>
      </w:r>
      <w:r w:rsidR="00AD17A8">
        <w:rPr>
          <w:rFonts w:ascii="Times New Roman CYR" w:hAnsi="Times New Roman CYR"/>
          <w:b/>
          <w:sz w:val="28"/>
        </w:rPr>
        <w:t xml:space="preserve"> СМОЛЕНСКОЙ ОБЛАСТИ</w:t>
      </w:r>
    </w:p>
    <w:p w:rsidR="00AD17A8" w:rsidRPr="00254E1B" w:rsidRDefault="00AD17A8" w:rsidP="00AD17A8">
      <w:pPr>
        <w:jc w:val="center"/>
        <w:rPr>
          <w:rFonts w:ascii="Times New Roman CYR" w:hAnsi="Times New Roman CYR"/>
          <w:b/>
          <w:sz w:val="28"/>
        </w:rPr>
      </w:pPr>
    </w:p>
    <w:p w:rsidR="00AD17A8" w:rsidRDefault="00AD17A8" w:rsidP="00DE2B26">
      <w:pPr>
        <w:pStyle w:val="2"/>
        <w:pBdr>
          <w:bottom w:val="single" w:sz="12" w:space="1" w:color="auto"/>
        </w:pBdr>
        <w:rPr>
          <w:b/>
        </w:rPr>
      </w:pPr>
      <w:r>
        <w:rPr>
          <w:b/>
        </w:rPr>
        <w:t>П О С Т А Н О В Л</w:t>
      </w:r>
      <w:r w:rsidRPr="00254E1B">
        <w:rPr>
          <w:b/>
        </w:rPr>
        <w:t xml:space="preserve"> Е Н И Е</w:t>
      </w:r>
    </w:p>
    <w:p w:rsidR="00DE2B26" w:rsidRPr="00DE2B26" w:rsidRDefault="00DE2B26" w:rsidP="00DE2B26"/>
    <w:p w:rsidR="00AD17A8" w:rsidRDefault="00DE2B26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12A6">
        <w:rPr>
          <w:sz w:val="28"/>
          <w:szCs w:val="28"/>
        </w:rPr>
        <w:t xml:space="preserve"> 22 апреля   </w:t>
      </w:r>
      <w:r>
        <w:rPr>
          <w:sz w:val="28"/>
          <w:szCs w:val="28"/>
        </w:rPr>
        <w:t xml:space="preserve">2013 г.  № </w:t>
      </w:r>
      <w:r w:rsidR="002412A6">
        <w:rPr>
          <w:sz w:val="28"/>
          <w:szCs w:val="28"/>
        </w:rPr>
        <w:t xml:space="preserve">  19 - а</w:t>
      </w:r>
    </w:p>
    <w:p w:rsidR="00AD17A8" w:rsidRDefault="00AD17A8" w:rsidP="00AD17A8">
      <w:pPr>
        <w:rPr>
          <w:sz w:val="28"/>
          <w:szCs w:val="28"/>
        </w:rPr>
      </w:pPr>
    </w:p>
    <w:p w:rsidR="00AD17A8" w:rsidRDefault="00D50614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7A8" w:rsidRPr="00763DD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="00AD17A8" w:rsidRPr="00763DD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 </w:t>
      </w:r>
      <w:r w:rsidR="00AD17A8" w:rsidRPr="00763DD8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 </w:t>
      </w:r>
      <w:r w:rsidR="00AD17A8" w:rsidRPr="00763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17A8" w:rsidRPr="00763DD8">
        <w:rPr>
          <w:sz w:val="28"/>
          <w:szCs w:val="28"/>
        </w:rPr>
        <w:t>услуг,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которые </w:t>
      </w:r>
      <w:r w:rsidR="00D50614">
        <w:rPr>
          <w:sz w:val="28"/>
          <w:szCs w:val="28"/>
        </w:rPr>
        <w:t xml:space="preserve">    </w:t>
      </w:r>
      <w:r w:rsidRPr="00763DD8">
        <w:rPr>
          <w:sz w:val="28"/>
          <w:szCs w:val="28"/>
        </w:rPr>
        <w:t>являются</w:t>
      </w:r>
      <w:r w:rsidR="00D50614">
        <w:rPr>
          <w:sz w:val="28"/>
          <w:szCs w:val="28"/>
        </w:rPr>
        <w:t xml:space="preserve">      </w:t>
      </w:r>
      <w:r w:rsidRPr="00763DD8">
        <w:rPr>
          <w:sz w:val="28"/>
          <w:szCs w:val="28"/>
        </w:rPr>
        <w:t xml:space="preserve"> необходимыми </w:t>
      </w: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3DD8">
        <w:rPr>
          <w:sz w:val="28"/>
          <w:szCs w:val="28"/>
        </w:rPr>
        <w:t xml:space="preserve"> </w:t>
      </w:r>
      <w:r w:rsidR="00D50614">
        <w:rPr>
          <w:sz w:val="28"/>
          <w:szCs w:val="28"/>
        </w:rPr>
        <w:t xml:space="preserve">  </w:t>
      </w:r>
      <w:r w:rsidRPr="00763DD8">
        <w:rPr>
          <w:sz w:val="28"/>
          <w:szCs w:val="28"/>
        </w:rPr>
        <w:t xml:space="preserve">обязательными </w:t>
      </w:r>
      <w:r w:rsidR="00D50614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 xml:space="preserve">для </w:t>
      </w:r>
      <w:r w:rsidR="00D50614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 xml:space="preserve">предоставления </w:t>
      </w:r>
    </w:p>
    <w:p w:rsidR="00AD17A8" w:rsidRDefault="00AD17A8" w:rsidP="00D50614">
      <w:pPr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муниципальных услуг </w:t>
      </w:r>
      <w:r w:rsidR="00D50614">
        <w:rPr>
          <w:sz w:val="28"/>
          <w:szCs w:val="28"/>
        </w:rPr>
        <w:t>Администрацией</w:t>
      </w:r>
    </w:p>
    <w:p w:rsidR="00AD17A8" w:rsidRDefault="00D50614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  <w:r w:rsidR="00AD17A8" w:rsidRPr="00763DD8">
        <w:rPr>
          <w:sz w:val="28"/>
          <w:szCs w:val="28"/>
        </w:rPr>
        <w:t xml:space="preserve"> </w:t>
      </w:r>
    </w:p>
    <w:p w:rsidR="00AD17A8" w:rsidRDefault="00D50614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                   района</w:t>
      </w:r>
      <w:r w:rsidR="00AD17A8" w:rsidRPr="00763DD8">
        <w:rPr>
          <w:sz w:val="28"/>
          <w:szCs w:val="28"/>
        </w:rPr>
        <w:t xml:space="preserve"> </w:t>
      </w:r>
    </w:p>
    <w:p w:rsidR="00AD17A8" w:rsidRPr="00E92331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3DD8">
        <w:rPr>
          <w:sz w:val="28"/>
          <w:szCs w:val="28"/>
        </w:rPr>
        <w:t xml:space="preserve">моленской </w:t>
      </w:r>
      <w:r w:rsidR="00D50614">
        <w:rPr>
          <w:sz w:val="28"/>
          <w:szCs w:val="28"/>
        </w:rPr>
        <w:t xml:space="preserve">          </w:t>
      </w:r>
      <w:r w:rsidRPr="00763DD8">
        <w:rPr>
          <w:sz w:val="28"/>
          <w:szCs w:val="28"/>
        </w:rPr>
        <w:t>области</w:t>
      </w:r>
    </w:p>
    <w:p w:rsidR="00AD17A8" w:rsidRDefault="00AD17A8" w:rsidP="00AD17A8">
      <w:pPr>
        <w:jc w:val="both"/>
        <w:rPr>
          <w:sz w:val="28"/>
          <w:szCs w:val="28"/>
        </w:rPr>
      </w:pPr>
      <w:r w:rsidRPr="00E923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Default="00AD17A8" w:rsidP="00AD17A8">
      <w:pPr>
        <w:ind w:firstLine="708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В соответствии со ст. 9 Федерального закона от 27.07.2010 №210-ФЗ «Об организации предоставления государственных и муниципальных услуг», Уставом </w:t>
      </w:r>
      <w:r w:rsidR="00D50614">
        <w:rPr>
          <w:sz w:val="28"/>
          <w:szCs w:val="28"/>
        </w:rPr>
        <w:t xml:space="preserve"> Александровского  сельского  поселения  Монастырщинского района</w:t>
      </w:r>
      <w:r w:rsidRPr="00763DD8">
        <w:rPr>
          <w:sz w:val="28"/>
          <w:szCs w:val="28"/>
        </w:rPr>
        <w:t xml:space="preserve"> Смоленской</w:t>
      </w:r>
      <w:r w:rsidR="00D50614">
        <w:rPr>
          <w:sz w:val="28"/>
          <w:szCs w:val="28"/>
        </w:rPr>
        <w:t xml:space="preserve">  </w:t>
      </w:r>
      <w:r w:rsidRPr="00763DD8">
        <w:rPr>
          <w:sz w:val="28"/>
          <w:szCs w:val="28"/>
        </w:rPr>
        <w:t xml:space="preserve"> области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Default="00AD17A8" w:rsidP="00AD1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r w:rsidR="00DE2B26">
        <w:rPr>
          <w:sz w:val="28"/>
          <w:szCs w:val="28"/>
        </w:rPr>
        <w:t xml:space="preserve">  Александровского  сельского  поселения  Монастырщинского  района  Смоленской  области  </w:t>
      </w:r>
      <w:r>
        <w:rPr>
          <w:sz w:val="28"/>
          <w:szCs w:val="28"/>
        </w:rPr>
        <w:t>п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E2B26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AD17A8" w:rsidRDefault="00AD17A8" w:rsidP="00AD17A8">
      <w:pPr>
        <w:jc w:val="both"/>
        <w:rPr>
          <w:sz w:val="28"/>
          <w:szCs w:val="28"/>
        </w:rPr>
      </w:pPr>
    </w:p>
    <w:p w:rsidR="00AD17A8" w:rsidRPr="00763DD8" w:rsidRDefault="00AD17A8" w:rsidP="00AD17A8">
      <w:pPr>
        <w:numPr>
          <w:ilvl w:val="0"/>
          <w:numId w:val="1"/>
        </w:numPr>
        <w:tabs>
          <w:tab w:val="left" w:pos="0"/>
          <w:tab w:val="center" w:pos="1260"/>
          <w:tab w:val="left" w:pos="6375"/>
        </w:tabs>
        <w:suppressAutoHyphens/>
        <w:ind w:left="0" w:right="-5" w:firstLine="720"/>
        <w:jc w:val="both"/>
        <w:rPr>
          <w:sz w:val="28"/>
          <w:szCs w:val="28"/>
        </w:rPr>
      </w:pPr>
      <w:r w:rsidRPr="00763DD8">
        <w:rPr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</w:t>
      </w:r>
      <w:r w:rsidR="00D50614">
        <w:rPr>
          <w:sz w:val="28"/>
          <w:szCs w:val="28"/>
        </w:rPr>
        <w:t>Администрацией  Александровского сельского  поселения  Монастырщинского  района</w:t>
      </w:r>
      <w:r w:rsidRPr="00763DD8">
        <w:rPr>
          <w:sz w:val="28"/>
          <w:szCs w:val="28"/>
        </w:rPr>
        <w:t xml:space="preserve"> Смоленской </w:t>
      </w:r>
      <w:r w:rsidR="00D50614"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>области согласно приложению.</w:t>
      </w:r>
    </w:p>
    <w:p w:rsidR="00AD17A8" w:rsidRPr="00D50614" w:rsidRDefault="00AD17A8" w:rsidP="00D50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DD8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763DD8">
        <w:rPr>
          <w:rFonts w:ascii="Times New Roman" w:hAnsi="Times New Roman" w:cs="Times New Roman"/>
          <w:sz w:val="28"/>
          <w:szCs w:val="28"/>
        </w:rPr>
        <w:t>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Pr="00763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Pr="00763DD8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D50614" w:rsidRPr="00D50614">
        <w:rPr>
          <w:rFonts w:ascii="Times New Roman" w:hAnsi="Times New Roman" w:cs="Times New Roman"/>
          <w:sz w:val="28"/>
          <w:szCs w:val="28"/>
        </w:rPr>
        <w:t>Александровского сельского  поселения  Монастырщинского  района Смоленской  области</w:t>
      </w:r>
      <w:r w:rsidR="00D50614">
        <w:rPr>
          <w:rFonts w:ascii="Times New Roman" w:hAnsi="Times New Roman" w:cs="Times New Roman"/>
          <w:sz w:val="28"/>
          <w:szCs w:val="28"/>
        </w:rPr>
        <w:t>.</w:t>
      </w:r>
      <w:r w:rsidRPr="00D5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A8" w:rsidRPr="00E92331" w:rsidRDefault="00AD17A8" w:rsidP="00AD17A8">
      <w:pPr>
        <w:jc w:val="both"/>
        <w:rPr>
          <w:sz w:val="28"/>
          <w:szCs w:val="28"/>
        </w:rPr>
      </w:pPr>
    </w:p>
    <w:p w:rsidR="00AD17A8" w:rsidRPr="00E92331" w:rsidRDefault="00AD17A8" w:rsidP="00AD17A8">
      <w:pPr>
        <w:jc w:val="both"/>
        <w:rPr>
          <w:sz w:val="28"/>
          <w:szCs w:val="28"/>
        </w:rPr>
      </w:pPr>
    </w:p>
    <w:p w:rsidR="00AD17A8" w:rsidRDefault="00AD17A8" w:rsidP="00AD17A8">
      <w:pPr>
        <w:rPr>
          <w:sz w:val="28"/>
          <w:szCs w:val="28"/>
        </w:rPr>
      </w:pPr>
      <w:r w:rsidRPr="00E9233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50614">
        <w:rPr>
          <w:sz w:val="28"/>
          <w:szCs w:val="28"/>
        </w:rPr>
        <w:t xml:space="preserve">  </w:t>
      </w:r>
      <w:r w:rsidRPr="00E92331">
        <w:rPr>
          <w:sz w:val="28"/>
          <w:szCs w:val="28"/>
        </w:rPr>
        <w:t>муниципального образования</w:t>
      </w:r>
    </w:p>
    <w:p w:rsidR="00D50614" w:rsidRDefault="00D50614" w:rsidP="00AD17A8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 поселения  </w:t>
      </w:r>
    </w:p>
    <w:p w:rsidR="00D50614" w:rsidRDefault="00D50614" w:rsidP="00AD17A8">
      <w:pPr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  <w:r w:rsidRPr="00763DD8">
        <w:rPr>
          <w:sz w:val="28"/>
          <w:szCs w:val="28"/>
        </w:rPr>
        <w:t xml:space="preserve"> </w:t>
      </w:r>
    </w:p>
    <w:p w:rsidR="00D50614" w:rsidRPr="00E92331" w:rsidRDefault="00D50614" w:rsidP="00AD17A8">
      <w:pPr>
        <w:rPr>
          <w:sz w:val="28"/>
          <w:szCs w:val="28"/>
        </w:rPr>
      </w:pPr>
      <w:r w:rsidRPr="00763DD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</w:t>
      </w:r>
      <w:r w:rsidRPr="00763DD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              Т.Г. Ковалева</w:t>
      </w:r>
    </w:p>
    <w:p w:rsidR="00D50614" w:rsidRDefault="00AD17A8" w:rsidP="00D50614">
      <w:pPr>
        <w:rPr>
          <w:sz w:val="28"/>
          <w:szCs w:val="28"/>
        </w:rPr>
      </w:pPr>
      <w:r w:rsidRPr="00E92331">
        <w:rPr>
          <w:sz w:val="28"/>
          <w:szCs w:val="28"/>
        </w:rPr>
        <w:t xml:space="preserve">    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190B6B">
        <w:rPr>
          <w:sz w:val="28"/>
          <w:szCs w:val="28"/>
        </w:rPr>
        <w:t xml:space="preserve">Приложение 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left="5040" w:right="-5"/>
        <w:jc w:val="both"/>
        <w:rPr>
          <w:sz w:val="28"/>
          <w:szCs w:val="28"/>
        </w:rPr>
      </w:pPr>
      <w:r w:rsidRPr="00C1007B">
        <w:rPr>
          <w:spacing w:val="20"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 w:rsidR="00AC0539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</w:t>
      </w:r>
      <w:r w:rsidR="00AC0539">
        <w:rPr>
          <w:spacing w:val="20"/>
          <w:sz w:val="28"/>
          <w:szCs w:val="28"/>
        </w:rPr>
        <w:t>Монастырщинского</w:t>
      </w:r>
      <w:r w:rsidRPr="00C1007B">
        <w:rPr>
          <w:spacing w:val="20"/>
          <w:sz w:val="28"/>
          <w:szCs w:val="28"/>
        </w:rPr>
        <w:t xml:space="preserve"> район</w:t>
      </w:r>
      <w:r w:rsidR="00AC053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</w:t>
      </w:r>
      <w:r w:rsidR="00AC0539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Pr="00763DD8">
        <w:rPr>
          <w:sz w:val="28"/>
          <w:szCs w:val="28"/>
        </w:rPr>
        <w:t xml:space="preserve"> </w:t>
      </w:r>
    </w:p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C0539">
        <w:rPr>
          <w:sz w:val="28"/>
          <w:szCs w:val="28"/>
        </w:rPr>
        <w:t xml:space="preserve">                           </w:t>
      </w:r>
      <w:r w:rsidRPr="00763DD8">
        <w:rPr>
          <w:sz w:val="28"/>
          <w:szCs w:val="28"/>
        </w:rPr>
        <w:t xml:space="preserve">от </w:t>
      </w:r>
      <w:r w:rsidR="002412A6">
        <w:rPr>
          <w:sz w:val="28"/>
          <w:szCs w:val="28"/>
        </w:rPr>
        <w:t xml:space="preserve">22 апреля  2013 </w:t>
      </w:r>
      <w:r w:rsidRPr="00763DD8">
        <w:rPr>
          <w:sz w:val="28"/>
          <w:szCs w:val="28"/>
        </w:rPr>
        <w:t xml:space="preserve"> г. № </w:t>
      </w:r>
      <w:r w:rsidR="002412A6">
        <w:rPr>
          <w:sz w:val="28"/>
          <w:szCs w:val="28"/>
        </w:rPr>
        <w:t>19-а</w:t>
      </w:r>
    </w:p>
    <w:p w:rsidR="00AD17A8" w:rsidRPr="00763DD8" w:rsidRDefault="00AD17A8" w:rsidP="00AD17A8">
      <w:pPr>
        <w:ind w:left="5529"/>
        <w:rPr>
          <w:szCs w:val="28"/>
        </w:rPr>
      </w:pPr>
    </w:p>
    <w:p w:rsidR="00AD17A8" w:rsidRPr="00763DD8" w:rsidRDefault="00AD17A8" w:rsidP="00AD17A8">
      <w:pPr>
        <w:ind w:left="5040"/>
        <w:rPr>
          <w:szCs w:val="28"/>
        </w:rPr>
      </w:pPr>
    </w:p>
    <w:p w:rsidR="00AD17A8" w:rsidRPr="00763DD8" w:rsidRDefault="00AD17A8" w:rsidP="00AD17A8">
      <w:pPr>
        <w:jc w:val="center"/>
        <w:rPr>
          <w:b/>
          <w:sz w:val="28"/>
          <w:szCs w:val="28"/>
        </w:rPr>
      </w:pPr>
      <w:r w:rsidRPr="00763DD8">
        <w:rPr>
          <w:b/>
          <w:sz w:val="28"/>
          <w:szCs w:val="28"/>
        </w:rPr>
        <w:t xml:space="preserve">ПЕРЕЧЕНЬ </w:t>
      </w:r>
    </w:p>
    <w:p w:rsidR="00AD17A8" w:rsidRPr="00763DD8" w:rsidRDefault="00AD17A8" w:rsidP="00D50614">
      <w:pPr>
        <w:tabs>
          <w:tab w:val="left" w:pos="0"/>
          <w:tab w:val="center" w:pos="1260"/>
          <w:tab w:val="left" w:pos="6375"/>
        </w:tabs>
        <w:snapToGrid w:val="0"/>
        <w:ind w:right="-5"/>
        <w:jc w:val="center"/>
        <w:rPr>
          <w:szCs w:val="28"/>
        </w:rPr>
      </w:pPr>
      <w:r>
        <w:rPr>
          <w:b/>
          <w:sz w:val="28"/>
          <w:szCs w:val="28"/>
        </w:rPr>
        <w:t>у</w:t>
      </w:r>
      <w:r w:rsidRPr="00763DD8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,</w:t>
      </w:r>
      <w:r w:rsidRPr="00763DD8">
        <w:rPr>
          <w:b/>
          <w:sz w:val="28"/>
          <w:szCs w:val="28"/>
        </w:rPr>
        <w:t xml:space="preserve"> которые являются необходимыми и обязательными для предоставления муниципальных услуг </w:t>
      </w:r>
      <w:r w:rsidR="00D50614">
        <w:rPr>
          <w:b/>
          <w:sz w:val="28"/>
          <w:szCs w:val="28"/>
        </w:rPr>
        <w:t xml:space="preserve">Администрацией  </w:t>
      </w:r>
      <w:r w:rsidR="00D50614" w:rsidRPr="00D50614">
        <w:rPr>
          <w:b/>
          <w:sz w:val="28"/>
          <w:szCs w:val="28"/>
        </w:rPr>
        <w:t>Александровского сельского  поселения  Монастырщинского  района Смоленской  области</w:t>
      </w:r>
    </w:p>
    <w:p w:rsidR="00AD17A8" w:rsidRPr="00763DD8" w:rsidRDefault="00AD17A8" w:rsidP="00AD17A8">
      <w:pPr>
        <w:jc w:val="center"/>
        <w:rPr>
          <w:szCs w:val="28"/>
        </w:rPr>
      </w:pPr>
    </w:p>
    <w:tbl>
      <w:tblPr>
        <w:tblW w:w="0" w:type="auto"/>
        <w:tblInd w:w="39" w:type="dxa"/>
        <w:tblLayout w:type="fixed"/>
        <w:tblLook w:val="0000"/>
      </w:tblPr>
      <w:tblGrid>
        <w:gridCol w:w="636"/>
        <w:gridCol w:w="4820"/>
        <w:gridCol w:w="4322"/>
      </w:tblGrid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№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Организация, предоставляющая услуги, которые являются необходимыми и обязательными для предоставления муниципальной услуги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3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с места жительства;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о составе семьи;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копии финансового лицевого счета;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выписка из домовой книги;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  <w:p w:rsidR="00AD17A8" w:rsidRPr="00D50614" w:rsidRDefault="00AD17A8" w:rsidP="00C428EA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</w:t>
            </w:r>
            <w:r w:rsidRPr="00D50614">
              <w:rPr>
                <w:color w:val="FFFFFF"/>
                <w:sz w:val="24"/>
                <w:szCs w:val="24"/>
              </w:rPr>
              <w:t>.</w:t>
            </w:r>
            <w:r w:rsidRPr="00D50614">
              <w:rPr>
                <w:sz w:val="24"/>
                <w:szCs w:val="24"/>
              </w:rP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документов (информации), находящихся в распоряжении работодателя,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с места работы (службы);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характеристика работодателя 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-решение либо согласие учредителей (правообладателей);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-документы о приеме на работу (увольнении);</w:t>
            </w:r>
          </w:p>
          <w:p w:rsidR="00AD17A8" w:rsidRPr="00D50614" w:rsidRDefault="00AD17A8" w:rsidP="00C428EA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 доход в размере 1 МРОТ;</w:t>
            </w:r>
          </w:p>
          <w:p w:rsidR="00AD17A8" w:rsidRPr="00D50614" w:rsidRDefault="00AD17A8" w:rsidP="00C428EA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- справки по форме 2-НДФЛ;</w:t>
            </w:r>
          </w:p>
          <w:p w:rsidR="00AD17A8" w:rsidRPr="00D50614" w:rsidRDefault="00AD17A8" w:rsidP="00C428EA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- справка о доходах кандидата в опекуны;</w:t>
            </w:r>
          </w:p>
          <w:p w:rsidR="00AD17A8" w:rsidRPr="00D50614" w:rsidRDefault="00AD17A8" w:rsidP="00C428EA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справка о выплатах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Организации различных форм собственности, ПФР, отдел социальной защиты населения в Монастырщинском районе Департамента Смоленской области по социальному развитию</w:t>
            </w:r>
          </w:p>
        </w:tc>
      </w:tr>
      <w:tr w:rsidR="00AD17A8" w:rsidRPr="00763DD8" w:rsidTr="00B763BC">
        <w:trPr>
          <w:trHeight w:val="18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Предоставление документов (информации) о состоянии здоровья, в том числе: 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справки о состоянии здоровья ребенка;</w:t>
            </w:r>
          </w:p>
          <w:p w:rsidR="00AD17A8" w:rsidRPr="00D50614" w:rsidRDefault="00AD17A8" w:rsidP="00C428EA">
            <w:pPr>
              <w:tabs>
                <w:tab w:val="left" w:pos="193"/>
              </w:tabs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</w:t>
            </w:r>
            <w:r w:rsidRPr="00D50614">
              <w:rPr>
                <w:color w:val="FFFFFF"/>
                <w:sz w:val="24"/>
                <w:szCs w:val="24"/>
              </w:rPr>
              <w:t>.</w:t>
            </w:r>
            <w:r w:rsidRPr="00D50614">
              <w:rPr>
                <w:sz w:val="24"/>
                <w:szCs w:val="24"/>
              </w:rPr>
              <w:t>справки о факте перенесенного заболевания;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</w:t>
            </w:r>
            <w:r w:rsidRPr="00D50614">
              <w:rPr>
                <w:color w:val="FFFFFF"/>
                <w:sz w:val="24"/>
                <w:szCs w:val="24"/>
              </w:rPr>
              <w:t>.</w:t>
            </w:r>
            <w:r w:rsidRPr="00D50614">
              <w:rPr>
                <w:sz w:val="24"/>
                <w:szCs w:val="24"/>
              </w:rPr>
              <w:t>справки    о   праве     на    дополнительную жилплощадь;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lastRenderedPageBreak/>
              <w:t>-предоставление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-документа, подтверждающего беременность матери;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-санитарно-эпидемиологическое заключение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lastRenderedPageBreak/>
              <w:t>Учреждения здравоохранения, санитарно-эпидемиологические учреждения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справки с места учебы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Образовательные учреждения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B763BC">
        <w:trPr>
          <w:trHeight w:val="37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плана помещения с его техническим описанием;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поэтажного плана дома;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-предоставление справки о площади и техническом состоянии жилого помещения;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-проект реконструкции нежилого помещения для признания его в дальнейшем жилым помещением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Смоленский филиал ФГУП «Ростехинвентаризация - Федеральное БТИ»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Нотариальное удостоверение документов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Нотариусы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Разработка проектной документации;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Проектные организации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 топографического материала, в том числе: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-топографической основы земельного участка с местом расположения земельного участка;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-заключение  обследования  дома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Лицензированные 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организации</w:t>
            </w: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Предоставление документов,  подтверждающих сведения о стоимости </w:t>
            </w:r>
            <w:r w:rsidRPr="00D50614">
              <w:rPr>
                <w:sz w:val="24"/>
                <w:szCs w:val="24"/>
              </w:rPr>
              <w:lastRenderedPageBreak/>
              <w:t>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lastRenderedPageBreak/>
              <w:t>Субъекты оценочной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 xml:space="preserve"> деятельности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B763BC">
        <w:trPr>
          <w:trHeight w:val="18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Предоставление сведений о наличии достаточных доходов;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-документ, подтверждающий оплату;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-сведения о суммах, находящихся во вкладах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Кредитные организации, банки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Государственная экспертиза проектной документации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ГУ «Государственная экспертиза»</w:t>
            </w:r>
          </w:p>
          <w:p w:rsidR="00AD17A8" w:rsidRPr="00D50614" w:rsidRDefault="00AD17A8" w:rsidP="00C428EA">
            <w:pPr>
              <w:jc w:val="center"/>
              <w:rPr>
                <w:sz w:val="24"/>
                <w:szCs w:val="24"/>
              </w:rPr>
            </w:pPr>
          </w:p>
        </w:tc>
      </w:tr>
      <w:tr w:rsidR="00AD17A8" w:rsidRPr="00763DD8" w:rsidTr="00B763B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 w:rsidRPr="00D50614">
              <w:rPr>
                <w:color w:val="00000A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Кадастровые работы, в том числе предоставление:</w:t>
            </w:r>
          </w:p>
          <w:p w:rsidR="00AD17A8" w:rsidRPr="00D50614" w:rsidRDefault="00AD17A8" w:rsidP="00C428EA">
            <w:pPr>
              <w:tabs>
                <w:tab w:val="left" w:pos="170"/>
              </w:tabs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-кадастровой выписки об объекте недвижимости;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-кадастрового паспорта объекта недвижимости;</w:t>
            </w:r>
          </w:p>
          <w:p w:rsidR="00AD17A8" w:rsidRPr="00D50614" w:rsidRDefault="00AD17A8" w:rsidP="00C428EA">
            <w:pPr>
              <w:jc w:val="both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- кадастрового плана территории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D50614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D50614">
              <w:t>13.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Государственного строительного надзора Смоленской области;</w:t>
            </w:r>
          </w:p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экологическому, технологическому и атомному надзору Центральное управление Ростехнадзора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D50614">
              <w:t>14.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D50614" w:rsidRDefault="00AD17A8" w:rsidP="00C428E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14">
              <w:rPr>
                <w:rFonts w:ascii="Times New Roman" w:hAnsi="Times New Roman" w:cs="Times New Roman"/>
                <w:sz w:val="24"/>
                <w:szCs w:val="24"/>
              </w:rPr>
              <w:t>Органы по охране памятников   архитектуры, истории и культуры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B763BC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15</w:t>
            </w:r>
            <w:r w:rsidR="00B763BC"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-документа,</w:t>
            </w:r>
            <w:r w:rsidRPr="00763DD8">
              <w:rPr>
                <w:sz w:val="24"/>
                <w:szCs w:val="24"/>
              </w:rPr>
              <w:t xml:space="preserve"> подтверждающ</w:t>
            </w:r>
            <w:r>
              <w:rPr>
                <w:sz w:val="24"/>
                <w:szCs w:val="24"/>
              </w:rPr>
              <w:t>его</w:t>
            </w:r>
            <w:r w:rsidRPr="00763DD8">
              <w:rPr>
                <w:sz w:val="24"/>
                <w:szCs w:val="24"/>
              </w:rPr>
              <w:t xml:space="preserve">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-решение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rPr>
                <w:rFonts w:eastAsia="Arial CYR"/>
                <w:sz w:val="24"/>
                <w:szCs w:val="24"/>
              </w:rPr>
            </w:pPr>
            <w:r w:rsidRPr="00763DD8">
              <w:rPr>
                <w:rFonts w:eastAsia="Arial CYR"/>
                <w:sz w:val="24"/>
                <w:szCs w:val="24"/>
              </w:rPr>
              <w:t>Органы опеки и попечительства.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16.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4E" w:rsidRPr="00763DD8" w:rsidRDefault="0012324E" w:rsidP="00C428E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lastRenderedPageBreak/>
              <w:t>-выписки из реестра объектов   гос</w:t>
            </w:r>
            <w:r>
              <w:rPr>
                <w:sz w:val="24"/>
                <w:szCs w:val="24"/>
              </w:rPr>
              <w:t>ударственной</w:t>
            </w:r>
            <w:r w:rsidRPr="00763DD8">
              <w:rPr>
                <w:sz w:val="24"/>
                <w:szCs w:val="24"/>
              </w:rPr>
              <w:t xml:space="preserve"> собственности Смоленской области или федеральной собственности;</w:t>
            </w:r>
          </w:p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- копии распоряжения 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lastRenderedPageBreak/>
              <w:t xml:space="preserve">ТУ Росимущества в Смоленской </w:t>
            </w:r>
            <w:r w:rsidRPr="00763DD8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lastRenderedPageBreak/>
              <w:t>17.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Приказ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Департамент имущественных и земельных отношений Смоленской области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18.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УФАС по Смоленской области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19.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ind w:right="-5"/>
              <w:jc w:val="both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Решения суда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Федеральный суд</w:t>
            </w:r>
          </w:p>
        </w:tc>
      </w:tr>
      <w:tr w:rsidR="00AD17A8" w:rsidRPr="00763DD8" w:rsidTr="00B763B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11"/>
              <w:snapToGrid w:val="0"/>
              <w:spacing w:line="100" w:lineRule="atLeast"/>
              <w:ind w:left="34"/>
              <w:jc w:val="center"/>
            </w:pPr>
            <w:r w:rsidRPr="00763DD8">
              <w:t>20.</w:t>
            </w:r>
          </w:p>
          <w:p w:rsidR="00AD17A8" w:rsidRPr="00763DD8" w:rsidRDefault="00AD17A8" w:rsidP="00C428EA">
            <w:pPr>
              <w:pStyle w:val="11"/>
              <w:snapToGrid w:val="0"/>
              <w:spacing w:line="100" w:lineRule="atLeast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Выдача:</w:t>
            </w:r>
          </w:p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-необходимых технических условий на подключение к электрическим сетям;</w:t>
            </w:r>
          </w:p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вывоз бытовых отходов;</w:t>
            </w:r>
          </w:p>
          <w:p w:rsidR="00AD17A8" w:rsidRPr="00763DD8" w:rsidRDefault="00AD17A8" w:rsidP="00C428EA">
            <w:pPr>
              <w:pStyle w:val="a3"/>
              <w:snapToGri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D8">
              <w:rPr>
                <w:rFonts w:ascii="Times New Roman" w:hAnsi="Times New Roman" w:cs="Times New Roman"/>
                <w:sz w:val="24"/>
                <w:szCs w:val="24"/>
              </w:rPr>
              <w:t>-заключение договора на водоотведение и водопотребление</w:t>
            </w:r>
          </w:p>
        </w:tc>
        <w:tc>
          <w:tcPr>
            <w:tcW w:w="4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A8" w:rsidRPr="00763DD8" w:rsidRDefault="00AD17A8" w:rsidP="00C428EA">
            <w:pPr>
              <w:snapToGrid w:val="0"/>
              <w:jc w:val="center"/>
              <w:rPr>
                <w:sz w:val="24"/>
                <w:szCs w:val="24"/>
              </w:rPr>
            </w:pPr>
            <w:r w:rsidRPr="00763DD8">
              <w:rPr>
                <w:sz w:val="24"/>
                <w:szCs w:val="24"/>
              </w:rPr>
              <w:t>Предприятия, обслуживающие жилищно-коммунальное хозяйство</w:t>
            </w:r>
          </w:p>
        </w:tc>
      </w:tr>
    </w:tbl>
    <w:p w:rsidR="00AD17A8" w:rsidRPr="00763DD8" w:rsidRDefault="00AD17A8" w:rsidP="00AD17A8"/>
    <w:p w:rsidR="00AD17A8" w:rsidRPr="00763DD8" w:rsidRDefault="00AD17A8" w:rsidP="00AD17A8">
      <w:pPr>
        <w:tabs>
          <w:tab w:val="center" w:pos="4677"/>
          <w:tab w:val="left" w:pos="6375"/>
        </w:tabs>
        <w:ind w:right="-5"/>
        <w:jc w:val="both"/>
      </w:pPr>
    </w:p>
    <w:p w:rsidR="00AD17A8" w:rsidRPr="00763DD8" w:rsidRDefault="00AD17A8" w:rsidP="00AD17A8"/>
    <w:p w:rsidR="00AD17A8" w:rsidRPr="00763DD8" w:rsidRDefault="00AD17A8" w:rsidP="00AD17A8"/>
    <w:p w:rsidR="00AD17A8" w:rsidRDefault="00AD17A8" w:rsidP="00AD17A8">
      <w:pPr>
        <w:rPr>
          <w:sz w:val="28"/>
          <w:szCs w:val="28"/>
        </w:rPr>
      </w:pPr>
    </w:p>
    <w:p w:rsidR="00AD17A8" w:rsidRDefault="00AD17A8" w:rsidP="00AD17A8">
      <w:pPr>
        <w:rPr>
          <w:sz w:val="28"/>
          <w:szCs w:val="28"/>
        </w:rPr>
      </w:pPr>
    </w:p>
    <w:p w:rsidR="00AD17A8" w:rsidRPr="00D50614" w:rsidRDefault="00AD17A8" w:rsidP="00AD17A8">
      <w:pPr>
        <w:rPr>
          <w:sz w:val="28"/>
          <w:szCs w:val="28"/>
        </w:rPr>
      </w:pPr>
    </w:p>
    <w:p w:rsidR="00AD17A8" w:rsidRDefault="00AD17A8" w:rsidP="00AD17A8">
      <w:pPr>
        <w:rPr>
          <w:sz w:val="28"/>
        </w:rPr>
      </w:pPr>
    </w:p>
    <w:p w:rsidR="00AD17A8" w:rsidRDefault="00AD17A8" w:rsidP="00AD17A8">
      <w:pPr>
        <w:rPr>
          <w:sz w:val="28"/>
        </w:rPr>
      </w:pPr>
    </w:p>
    <w:p w:rsidR="00AD17A8" w:rsidRDefault="00AD17A8" w:rsidP="00AD17A8">
      <w:pPr>
        <w:rPr>
          <w:sz w:val="28"/>
        </w:rPr>
      </w:pPr>
    </w:p>
    <w:p w:rsidR="00AD17A8" w:rsidRDefault="00AD17A8" w:rsidP="00AD17A8">
      <w:pPr>
        <w:rPr>
          <w:sz w:val="28"/>
        </w:rPr>
      </w:pPr>
    </w:p>
    <w:p w:rsidR="003926D8" w:rsidRDefault="003926D8"/>
    <w:sectPr w:rsidR="003926D8" w:rsidSect="00C1007B">
      <w:headerReference w:type="default" r:id="rId9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51" w:rsidRDefault="00C01051" w:rsidP="00D50614">
      <w:r>
        <w:separator/>
      </w:r>
    </w:p>
  </w:endnote>
  <w:endnote w:type="continuationSeparator" w:id="1">
    <w:p w:rsidR="00C01051" w:rsidRDefault="00C01051" w:rsidP="00D5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51" w:rsidRDefault="00C01051" w:rsidP="00D50614">
      <w:r>
        <w:separator/>
      </w:r>
    </w:p>
  </w:footnote>
  <w:footnote w:type="continuationSeparator" w:id="1">
    <w:p w:rsidR="00C01051" w:rsidRDefault="00C01051" w:rsidP="00D5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9"/>
      <w:docPartObj>
        <w:docPartGallery w:val="Page Numbers (Top of Page)"/>
        <w:docPartUnique/>
      </w:docPartObj>
    </w:sdtPr>
    <w:sdtContent>
      <w:p w:rsidR="00D50614" w:rsidRDefault="008506CB">
        <w:pPr>
          <w:pStyle w:val="a4"/>
          <w:jc w:val="center"/>
        </w:pPr>
        <w:fldSimple w:instr=" PAGE   \* MERGEFORMAT ">
          <w:r w:rsidR="00B763BC">
            <w:rPr>
              <w:noProof/>
            </w:rPr>
            <w:t>1</w:t>
          </w:r>
        </w:fldSimple>
      </w:p>
    </w:sdtContent>
  </w:sdt>
  <w:p w:rsidR="00D50614" w:rsidRDefault="00D506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7A8"/>
    <w:rsid w:val="0012324E"/>
    <w:rsid w:val="00190B6B"/>
    <w:rsid w:val="002412A6"/>
    <w:rsid w:val="00312BDF"/>
    <w:rsid w:val="003926D8"/>
    <w:rsid w:val="00437994"/>
    <w:rsid w:val="004424D3"/>
    <w:rsid w:val="00561A69"/>
    <w:rsid w:val="00597E84"/>
    <w:rsid w:val="008506CB"/>
    <w:rsid w:val="008579A0"/>
    <w:rsid w:val="00871560"/>
    <w:rsid w:val="009B5AB6"/>
    <w:rsid w:val="009B5C24"/>
    <w:rsid w:val="00A9423C"/>
    <w:rsid w:val="00AC0539"/>
    <w:rsid w:val="00AD17A8"/>
    <w:rsid w:val="00AE54ED"/>
    <w:rsid w:val="00B763BC"/>
    <w:rsid w:val="00C01051"/>
    <w:rsid w:val="00C07CF5"/>
    <w:rsid w:val="00D123EA"/>
    <w:rsid w:val="00D50614"/>
    <w:rsid w:val="00D76FB4"/>
    <w:rsid w:val="00DE2B26"/>
    <w:rsid w:val="00E440CD"/>
    <w:rsid w:val="00E84294"/>
    <w:rsid w:val="00ED2D3D"/>
    <w:rsid w:val="00F57FDD"/>
    <w:rsid w:val="00FC3936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7A8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AD17A8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A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7A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AD17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D17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AD17A8"/>
    <w:pPr>
      <w:suppressAutoHyphens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506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0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7AE3-780C-4D57-B4EC-FCEFA304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Александровское с п</cp:lastModifiedBy>
  <cp:revision>17</cp:revision>
  <dcterms:created xsi:type="dcterms:W3CDTF">2011-10-18T11:04:00Z</dcterms:created>
  <dcterms:modified xsi:type="dcterms:W3CDTF">2014-04-22T06:26:00Z</dcterms:modified>
</cp:coreProperties>
</file>